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7890" w14:textId="77777777" w:rsidR="00FE7358" w:rsidRDefault="00FE7358" w:rsidP="00FE7358">
      <w:pPr>
        <w:spacing w:after="0" w:line="240" w:lineRule="auto"/>
        <w:rPr>
          <w:rFonts w:ascii="Times New Roman" w:hAnsi="Times New Roman" w:cs="Times New Roman"/>
          <w:sz w:val="24"/>
          <w:szCs w:val="24"/>
        </w:rPr>
      </w:pPr>
    </w:p>
    <w:p w14:paraId="3021338F" w14:textId="77777777" w:rsidR="00FE7358" w:rsidRPr="009441C1" w:rsidRDefault="00FE7358" w:rsidP="00FE73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441C1">
        <w:rPr>
          <w:rFonts w:ascii="Times New Roman" w:hAnsi="Times New Roman" w:cs="Times New Roman"/>
          <w:sz w:val="24"/>
          <w:szCs w:val="24"/>
        </w:rPr>
        <w:t xml:space="preserve">РЕПУБЛИКА СРБИЈА </w:t>
      </w:r>
    </w:p>
    <w:p w14:paraId="04C3C98C" w14:textId="77777777" w:rsidR="00FE7358" w:rsidRPr="009441C1" w:rsidRDefault="00FE7358" w:rsidP="00FE7358">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ОПШТИНА ЖИТОРАЂА</w:t>
      </w:r>
    </w:p>
    <w:p w14:paraId="6617B61B" w14:textId="77777777" w:rsidR="00FE7358" w:rsidRPr="00462760" w:rsidRDefault="00FE7358" w:rsidP="00FE7358">
      <w:pPr>
        <w:spacing w:after="0" w:line="240" w:lineRule="auto"/>
        <w:rPr>
          <w:rFonts w:ascii="Times New Roman" w:hAnsi="Times New Roman" w:cs="Times New Roman"/>
          <w:sz w:val="24"/>
          <w:szCs w:val="24"/>
        </w:rPr>
      </w:pPr>
      <w:r>
        <w:rPr>
          <w:rFonts w:ascii="Times New Roman" w:hAnsi="Times New Roman" w:cs="Times New Roman"/>
          <w:sz w:val="24"/>
          <w:szCs w:val="24"/>
        </w:rPr>
        <w:t>ОПШТИНСКA УПРАВА</w:t>
      </w:r>
    </w:p>
    <w:p w14:paraId="36B21721" w14:textId="77777777" w:rsidR="00FE7358" w:rsidRPr="009441C1" w:rsidRDefault="00FE7358" w:rsidP="00FE7358">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БРОЈ:</w:t>
      </w:r>
      <w:r>
        <w:rPr>
          <w:rFonts w:ascii="Times New Roman" w:hAnsi="Times New Roman" w:cs="Times New Roman"/>
          <w:sz w:val="24"/>
          <w:szCs w:val="24"/>
        </w:rPr>
        <w:t>016-1004/2024-01</w:t>
      </w:r>
    </w:p>
    <w:p w14:paraId="692E275A" w14:textId="77777777" w:rsidR="00FE7358" w:rsidRPr="002D1212" w:rsidRDefault="00FE7358" w:rsidP="00FE7358">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ДАТУМ:</w:t>
      </w:r>
      <w:r>
        <w:rPr>
          <w:rFonts w:ascii="Times New Roman" w:hAnsi="Times New Roman" w:cs="Times New Roman"/>
          <w:sz w:val="24"/>
          <w:szCs w:val="24"/>
        </w:rPr>
        <w:t>30.04.2024.године</w:t>
      </w:r>
    </w:p>
    <w:p w14:paraId="2AA883C9" w14:textId="77777777" w:rsidR="00FE7358" w:rsidRDefault="00FE7358" w:rsidP="00FE7358">
      <w:pPr>
        <w:spacing w:after="0" w:line="240" w:lineRule="auto"/>
        <w:rPr>
          <w:rFonts w:ascii="Times New Roman" w:hAnsi="Times New Roman" w:cs="Times New Roman"/>
          <w:sz w:val="24"/>
          <w:szCs w:val="24"/>
        </w:rPr>
      </w:pPr>
    </w:p>
    <w:p w14:paraId="1DD47290" w14:textId="77777777" w:rsidR="00FE7358" w:rsidRPr="00101D16" w:rsidRDefault="00FE7358" w:rsidP="00FE7358">
      <w:pPr>
        <w:ind w:firstLine="720"/>
        <w:jc w:val="both"/>
        <w:rPr>
          <w:rFonts w:ascii="Times New Roman" w:hAnsi="Times New Roman" w:cs="Times New Roman"/>
          <w:sz w:val="24"/>
          <w:szCs w:val="24"/>
          <w:lang w:val="sr-Cyrl-CS"/>
        </w:rPr>
      </w:pPr>
      <w:r>
        <w:rPr>
          <w:rFonts w:ascii="Times New Roman" w:hAnsi="Times New Roman" w:cs="Times New Roman"/>
          <w:sz w:val="24"/>
          <w:szCs w:val="24"/>
        </w:rPr>
        <w:t>На основу члана 19., 21. и 23. Закона о родној равноправности (“</w:t>
      </w:r>
      <w:r>
        <w:rPr>
          <w:rFonts w:ascii="Times New Roman" w:hAnsi="Times New Roman" w:cs="Times New Roman"/>
          <w:sz w:val="24"/>
          <w:szCs w:val="24"/>
          <w:lang w:val="sr-Cyrl-CS"/>
        </w:rPr>
        <w:t>Службени гласник РС“, 52/2021), члана 2. Правилника о изради и спровођењу плана управљања ризицима од повреде принципа родне равноправности („Службени гласник РС“, број 67/2022) и члана 67. Статута општине Житорађа („Службени лист града Ниша“, број 27/2019, 37/2022 и 125/2022),</w:t>
      </w:r>
      <w:r>
        <w:rPr>
          <w:rFonts w:ascii="Times New Roman" w:eastAsia="Times New Roman" w:hAnsi="Times New Roman" w:cs="Times New Roman"/>
          <w:sz w:val="24"/>
          <w:szCs w:val="24"/>
        </w:rPr>
        <w:t>а имајући у виду поштовање људских права, достојанства и интегритета личности и уважавање различитости, солидарност, правичност, једнаке могућности за све без дискриминације по било којој основи, подршку личном и друштвеном оснаживању жена, нарочито припадница рањивих група кроз заједнички ангажман жена и мушкараца и њихово партнерство у остваривању родне равноправности, Начелница општинске управе општине Житорађа дана 30.04. 2024 године донела је:</w:t>
      </w:r>
      <w:r w:rsidRPr="00101D16">
        <w:rPr>
          <w:rFonts w:ascii="Times New Roman" w:hAnsi="Times New Roman" w:cs="Times New Roman"/>
          <w:sz w:val="24"/>
          <w:szCs w:val="24"/>
          <w:lang w:val="sr-Cyrl-CS"/>
        </w:rPr>
        <w:t xml:space="preserve"> </w:t>
      </w:r>
    </w:p>
    <w:p w14:paraId="7A3BCF28" w14:textId="77777777" w:rsidR="00FE7358" w:rsidRPr="00101D16" w:rsidRDefault="00FE7358" w:rsidP="00FE7358">
      <w:pPr>
        <w:ind w:firstLine="720"/>
        <w:jc w:val="both"/>
        <w:rPr>
          <w:rFonts w:ascii="Times New Roman" w:hAnsi="Times New Roman" w:cs="Times New Roman"/>
          <w:sz w:val="24"/>
          <w:szCs w:val="24"/>
          <w:lang w:val="sr-Cyrl-CS"/>
        </w:rPr>
      </w:pPr>
    </w:p>
    <w:p w14:paraId="6387315B" w14:textId="77777777" w:rsidR="00FE7358" w:rsidRPr="00101D16" w:rsidRDefault="00FE7358" w:rsidP="00FE7358">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ПЛАН</w:t>
      </w:r>
    </w:p>
    <w:p w14:paraId="547D6BC4" w14:textId="77777777" w:rsidR="00FE7358" w:rsidRPr="00101D16" w:rsidRDefault="00FE7358" w:rsidP="00FE7358">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 xml:space="preserve">УПРАВЉАЊА РИЗИЦИМА </w:t>
      </w:r>
    </w:p>
    <w:p w14:paraId="6A9C13C5" w14:textId="77777777" w:rsidR="00FE7358" w:rsidRPr="00101D16" w:rsidRDefault="00FE7358" w:rsidP="00FE7358">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 xml:space="preserve">ОД ПОВРЕДЕ ПРИНЦИПА РОДНЕ   РАВНОПРАВНОСТИ </w:t>
      </w:r>
    </w:p>
    <w:p w14:paraId="00AF570B" w14:textId="77777777" w:rsidR="00FE7358" w:rsidRPr="00101D16" w:rsidRDefault="00FE7358" w:rsidP="00FE7358">
      <w:pPr>
        <w:spacing w:after="0" w:line="240" w:lineRule="auto"/>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ОПШТИНСКЕ УПРАВЕ</w:t>
      </w:r>
      <w:r w:rsidRPr="00101D16">
        <w:rPr>
          <w:rFonts w:ascii="Times New Roman" w:hAnsi="Times New Roman" w:cs="Times New Roman"/>
          <w:b/>
          <w:sz w:val="24"/>
          <w:szCs w:val="24"/>
          <w:lang w:val="sr-Cyrl-CS"/>
        </w:rPr>
        <w:t xml:space="preserve"> ОПШТИНЕ ЖИТОРАЂА</w:t>
      </w:r>
    </w:p>
    <w:p w14:paraId="61AAF8BE" w14:textId="77777777" w:rsidR="00FE7358" w:rsidRPr="00101D16" w:rsidRDefault="00FE7358" w:rsidP="00FE7358">
      <w:pPr>
        <w:ind w:firstLine="720"/>
        <w:jc w:val="center"/>
        <w:rPr>
          <w:rFonts w:ascii="Times New Roman" w:hAnsi="Times New Roman" w:cs="Times New Roman"/>
          <w:b/>
          <w:sz w:val="24"/>
          <w:szCs w:val="24"/>
          <w:lang w:val="sr-Cyrl-CS"/>
        </w:rPr>
      </w:pPr>
    </w:p>
    <w:p w14:paraId="77157041" w14:textId="77777777" w:rsidR="00FE7358" w:rsidRPr="00101D16" w:rsidRDefault="00FE7358" w:rsidP="00FE7358">
      <w:pPr>
        <w:ind w:left="360"/>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УВОД</w:t>
      </w:r>
    </w:p>
    <w:p w14:paraId="0C80741D" w14:textId="77777777" w:rsidR="00FE7358" w:rsidRPr="00101D16" w:rsidRDefault="00FE7358" w:rsidP="00FE7358">
      <w:pPr>
        <w:pStyle w:val="ListParagraph"/>
        <w:rPr>
          <w:rFonts w:ascii="Times New Roman" w:hAnsi="Times New Roman" w:cs="Times New Roman"/>
          <w:b/>
          <w:sz w:val="24"/>
          <w:szCs w:val="24"/>
          <w:lang w:val="sr-Cyrl-CS"/>
        </w:rPr>
      </w:pPr>
    </w:p>
    <w:p w14:paraId="36F331CF"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w:t>
      </w:r>
      <w:r>
        <w:rPr>
          <w:rFonts w:ascii="Times New Roman" w:hAnsi="Times New Roman" w:cs="Times New Roman"/>
          <w:sz w:val="24"/>
          <w:szCs w:val="24"/>
          <w:lang w:val="sr-Cyrl-CS"/>
        </w:rPr>
        <w:t>тваривање права и слобода, кори</w:t>
      </w:r>
      <w:r>
        <w:rPr>
          <w:rFonts w:ascii="Times New Roman" w:hAnsi="Times New Roman" w:cs="Times New Roman"/>
          <w:sz w:val="24"/>
          <w:szCs w:val="24"/>
        </w:rPr>
        <w:t>ш</w:t>
      </w:r>
      <w:r w:rsidRPr="00101D16">
        <w:rPr>
          <w:rFonts w:ascii="Times New Roman" w:hAnsi="Times New Roman" w:cs="Times New Roman"/>
          <w:sz w:val="24"/>
          <w:szCs w:val="24"/>
          <w:lang w:val="sr-Cyrl-CS"/>
        </w:rPr>
        <w:t>ћење личних знања и способности за лични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14:paraId="2ACAB1A9"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w:t>
      </w:r>
      <w:r w:rsidRPr="00101D16">
        <w:rPr>
          <w:rFonts w:ascii="Times New Roman" w:hAnsi="Times New Roman" w:cs="Times New Roman"/>
          <w:sz w:val="24"/>
          <w:szCs w:val="24"/>
          <w:lang w:val="sr-Cyrl-CS"/>
        </w:rPr>
        <w:lastRenderedPageBreak/>
        <w:t>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14:paraId="3D0E639B"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14:paraId="6C100886"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14:paraId="3E23E701"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14:paraId="0261E19E"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14:paraId="00190C1F"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дискриминација или се не може разграничити (интерсексијска дискриминација).</w:t>
      </w:r>
    </w:p>
    <w:p w14:paraId="5BF2AAB3"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Законом о родној равноправности уређује се појам, значење и мере политике остсваривања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w:t>
      </w:r>
      <w:r w:rsidRPr="00101D16">
        <w:rPr>
          <w:rFonts w:ascii="Times New Roman" w:hAnsi="Times New Roman" w:cs="Times New Roman"/>
          <w:sz w:val="24"/>
          <w:szCs w:val="24"/>
          <w:lang w:val="sr-Cyrl-CS"/>
        </w:rPr>
        <w:lastRenderedPageBreak/>
        <w:t>органа јавне власти послодаваца и других социјалних партнера да интегришу родну перспективу у области у којој делују.</w:t>
      </w:r>
    </w:p>
    <w:p w14:paraId="078B70AA"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Чланом 13. Закона о родној равноправности </w:t>
      </w:r>
      <w:r>
        <w:rPr>
          <w:rFonts w:ascii="Times New Roman" w:hAnsi="Times New Roman" w:cs="Times New Roman"/>
          <w:sz w:val="24"/>
          <w:szCs w:val="24"/>
          <w:lang w:val="sr-Cyrl-CS"/>
        </w:rPr>
        <w:t xml:space="preserve">(„Сл. Гласник РС“ бр.52/2021), </w:t>
      </w:r>
      <w:r w:rsidRPr="00101D16">
        <w:rPr>
          <w:rFonts w:ascii="Times New Roman" w:hAnsi="Times New Roman" w:cs="Times New Roman"/>
          <w:sz w:val="24"/>
          <w:szCs w:val="24"/>
          <w:lang w:val="sr-Cyrl-CS"/>
        </w:rPr>
        <w:t>дефинисане су врсте планских аката, међу које спада и План управљања ризицима од повреде принципа равноправности 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органиизација и удружења.</w:t>
      </w:r>
    </w:p>
    <w:p w14:paraId="0B6DD1EC"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 националној стратегији за родну равноправност од 2021</w:t>
      </w:r>
      <w:r>
        <w:rPr>
          <w:rFonts w:ascii="Times New Roman" w:hAnsi="Times New Roman" w:cs="Times New Roman"/>
          <w:sz w:val="24"/>
          <w:szCs w:val="24"/>
          <w:lang w:val="sr-Cyrl-CS"/>
        </w:rPr>
        <w:t xml:space="preserve">. – </w:t>
      </w:r>
      <w:r w:rsidRPr="00101D16">
        <w:rPr>
          <w:rFonts w:ascii="Times New Roman" w:hAnsi="Times New Roman" w:cs="Times New Roman"/>
          <w:sz w:val="24"/>
          <w:szCs w:val="24"/>
          <w:lang w:val="sr-Cyrl-CS"/>
        </w:rPr>
        <w:t>2030</w:t>
      </w:r>
      <w:r>
        <w:rPr>
          <w:rFonts w:ascii="Times New Roman" w:hAnsi="Times New Roman" w:cs="Times New Roman"/>
          <w:sz w:val="24"/>
          <w:szCs w:val="24"/>
          <w:lang w:val="sr-Cyrl-CS"/>
        </w:rPr>
        <w:t xml:space="preserve">. </w:t>
      </w:r>
      <w:r w:rsidRPr="00101D16">
        <w:rPr>
          <w:rFonts w:ascii="Times New Roman" w:hAnsi="Times New Roman" w:cs="Times New Roman"/>
          <w:sz w:val="24"/>
          <w:szCs w:val="24"/>
          <w:lang w:val="sr-Cyrl-CS"/>
        </w:rPr>
        <w:t>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 4. Јачање капацитета, унапређивање институционолног и номративног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акта о унутрашњој организацији и уређењу органа јавне власти, аката политичких странка,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јединици локалне самоуправе,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 члан 7. 10. 26. 47. и 48.).</w:t>
      </w:r>
    </w:p>
    <w:p w14:paraId="0F1B0C00" w14:textId="77777777" w:rsidR="00FE7358" w:rsidRPr="00101D16" w:rsidRDefault="00FE7358" w:rsidP="00FE7358">
      <w:pPr>
        <w:ind w:firstLine="360"/>
        <w:jc w:val="both"/>
        <w:rPr>
          <w:rFonts w:ascii="Times New Roman" w:hAnsi="Times New Roman" w:cs="Times New Roman"/>
          <w:sz w:val="24"/>
          <w:szCs w:val="24"/>
          <w:lang w:val="sr-Cyrl-CS"/>
        </w:rPr>
      </w:pPr>
    </w:p>
    <w:p w14:paraId="1BA8177F" w14:textId="77777777" w:rsidR="00FE7358" w:rsidRPr="00101D16" w:rsidRDefault="00FE7358" w:rsidP="00FE7358">
      <w:pPr>
        <w:ind w:firstLine="36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Међународни акти и правни оквир Републике Србије на којима се заснива родна радноправност</w:t>
      </w:r>
    </w:p>
    <w:p w14:paraId="1A9A1F28" w14:textId="77777777" w:rsidR="00FE7358" w:rsidRPr="00101D16" w:rsidRDefault="00FE7358" w:rsidP="00FE7358">
      <w:pPr>
        <w:ind w:firstLine="360"/>
        <w:rPr>
          <w:rFonts w:ascii="Times New Roman" w:hAnsi="Times New Roman" w:cs="Times New Roman"/>
          <w:sz w:val="24"/>
          <w:szCs w:val="24"/>
          <w:lang w:val="sr-Cyrl-CS"/>
        </w:rPr>
      </w:pPr>
    </w:p>
    <w:p w14:paraId="25AA07F7"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Република Србија је прихвтила велики број међународних докумената и интегрисала их у домаћи јавни систем у циљу остваривања родне равноправности кроз националне закона и јавне политике. На глобалном нивоу, најзначајнији документ који се односи на спречавање дискиминације жена јесте  Конвенција о спречавању свих облика дискиминац</w:t>
      </w:r>
      <w:r>
        <w:rPr>
          <w:rFonts w:ascii="Times New Roman" w:hAnsi="Times New Roman" w:cs="Times New Roman"/>
          <w:sz w:val="24"/>
          <w:szCs w:val="24"/>
          <w:lang w:val="sr-Cyrl-CS"/>
        </w:rPr>
        <w:t>ије жена ( тзв. CEDAW),  коју је</w:t>
      </w:r>
      <w:r w:rsidRPr="00101D16">
        <w:rPr>
          <w:rFonts w:ascii="Times New Roman" w:hAnsi="Times New Roman" w:cs="Times New Roman"/>
          <w:sz w:val="24"/>
          <w:szCs w:val="24"/>
          <w:lang w:val="sr-Cyrl-CS"/>
        </w:rPr>
        <w:t xml:space="preserve"> Република Србија ратификовала и о чијем спровођењу подноси периодичне извештаје Комитету Уједињених нација.</w:t>
      </w:r>
    </w:p>
    <w:p w14:paraId="07005EAF" w14:textId="77777777" w:rsidR="00FE7358" w:rsidRPr="00101D16" w:rsidRDefault="00FE7358" w:rsidP="00FE7358">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Као чланици УН Република Ср</w:t>
      </w:r>
      <w:r w:rsidRPr="00101D16">
        <w:rPr>
          <w:rFonts w:ascii="Times New Roman" w:hAnsi="Times New Roman" w:cs="Times New Roman"/>
          <w:sz w:val="24"/>
          <w:szCs w:val="24"/>
          <w:lang w:val="sr-Cyrl-CS"/>
        </w:rPr>
        <w:t>бија се обавезала и на примену конвенција о људским правима али и на постизање циљева у специфичним областима.</w:t>
      </w:r>
    </w:p>
    <w:p w14:paraId="343D0BC8"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lastRenderedPageBreak/>
        <w:t>Процес европоских интеграција такође подразумева усаглашавње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дидректи</w:t>
      </w:r>
      <w:r>
        <w:rPr>
          <w:rFonts w:ascii="Times New Roman" w:hAnsi="Times New Roman" w:cs="Times New Roman"/>
          <w:sz w:val="24"/>
          <w:szCs w:val="24"/>
          <w:lang w:val="sr-Cyrl-CS"/>
        </w:rPr>
        <w:t>ве савета Европе 78/2000 о дискр</w:t>
      </w:r>
      <w:r w:rsidRPr="00101D16">
        <w:rPr>
          <w:rFonts w:ascii="Times New Roman" w:hAnsi="Times New Roman" w:cs="Times New Roman"/>
          <w:sz w:val="24"/>
          <w:szCs w:val="24"/>
          <w:lang w:val="sr-Cyrl-CS"/>
        </w:rPr>
        <w:t>минацији, Национално законодавство Републике Србије усаглашено је са конвенцијама Европске уније и Савета Европе ( Деклерација Савета Европе о једнакости мушкарца и жена као осн</w:t>
      </w:r>
      <w:r>
        <w:rPr>
          <w:rFonts w:ascii="Times New Roman" w:hAnsi="Times New Roman" w:cs="Times New Roman"/>
          <w:sz w:val="24"/>
          <w:szCs w:val="24"/>
          <w:lang w:val="sr-Cyrl-CS"/>
        </w:rPr>
        <w:t>овном принципу демографије, Евр</w:t>
      </w:r>
      <w:r w:rsidRPr="00101D16">
        <w:rPr>
          <w:rFonts w:ascii="Times New Roman" w:hAnsi="Times New Roman" w:cs="Times New Roman"/>
          <w:sz w:val="24"/>
          <w:szCs w:val="24"/>
          <w:lang w:val="sr-Cyrl-CS"/>
        </w:rPr>
        <w:t>опска конвенција о људским правима и др.).</w:t>
      </w:r>
    </w:p>
    <w:p w14:paraId="24F9D7F1"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Осим докумената који су усвојени са циљем примене међународних обавеза Репувлика Србија гарантује равоправност жена и мушкараца и обавезује све државне органе да раде на остсваривању равноправности жена и мушкраца. Члан 15. Устава Републике Србије гласи:''држава јемчи равноправност жена и мушкараца и развија</w:t>
      </w:r>
      <w:r>
        <w:rPr>
          <w:rFonts w:ascii="Times New Roman" w:hAnsi="Times New Roman" w:cs="Times New Roman"/>
          <w:sz w:val="24"/>
          <w:szCs w:val="24"/>
          <w:lang w:val="sr-Cyrl-CS"/>
        </w:rPr>
        <w:t xml:space="preserve"> политику једнаких могућности.</w:t>
      </w:r>
    </w:p>
    <w:p w14:paraId="1FDDFBB0" w14:textId="77777777" w:rsidR="00FE7358" w:rsidRPr="00101D16" w:rsidRDefault="00FE7358" w:rsidP="00FE7358">
      <w:pPr>
        <w:ind w:firstLine="360"/>
        <w:jc w:val="both"/>
        <w:rPr>
          <w:rFonts w:ascii="Times New Roman" w:hAnsi="Times New Roman" w:cs="Times New Roman"/>
          <w:sz w:val="24"/>
          <w:szCs w:val="24"/>
          <w:lang w:val="sr-Cyrl-CS"/>
        </w:rPr>
      </w:pPr>
    </w:p>
    <w:p w14:paraId="220D5F30" w14:textId="77777777" w:rsidR="00FE7358" w:rsidRPr="00101D16" w:rsidRDefault="00FE7358" w:rsidP="00FE7358">
      <w:pPr>
        <w:ind w:firstLine="360"/>
        <w:jc w:val="both"/>
        <w:rPr>
          <w:rFonts w:ascii="Times New Roman" w:hAnsi="Times New Roman" w:cs="Times New Roman"/>
          <w:sz w:val="24"/>
          <w:szCs w:val="24"/>
          <w:lang w:val="sr-Cyrl-CS"/>
        </w:rPr>
      </w:pPr>
      <w:r w:rsidRPr="00101D16">
        <w:rPr>
          <w:rFonts w:ascii="Times New Roman" w:hAnsi="Times New Roman" w:cs="Times New Roman"/>
          <w:b/>
          <w:sz w:val="24"/>
          <w:szCs w:val="24"/>
          <w:lang w:val="sr-Cyrl-CS"/>
        </w:rPr>
        <w:t>Међународни акти</w:t>
      </w:r>
    </w:p>
    <w:p w14:paraId="76097C84" w14:textId="77777777" w:rsidR="00FE7358" w:rsidRPr="00101D16" w:rsidRDefault="00FE7358" w:rsidP="00FE7358">
      <w:pPr>
        <w:ind w:firstLine="360"/>
        <w:jc w:val="both"/>
        <w:rPr>
          <w:rFonts w:ascii="Times New Roman" w:hAnsi="Times New Roman" w:cs="Times New Roman"/>
          <w:sz w:val="24"/>
          <w:szCs w:val="24"/>
          <w:lang w:val="sr-Cyrl-CS"/>
        </w:rPr>
      </w:pPr>
    </w:p>
    <w:p w14:paraId="64FACA1D"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Повеља Уједињених нација;</w:t>
      </w:r>
    </w:p>
    <w:p w14:paraId="0428A59D"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Универзална  деклерација о људским правима (1948);</w:t>
      </w:r>
    </w:p>
    <w:p w14:paraId="26661ACE"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Европска повеља о људским правима (1950);</w:t>
      </w:r>
    </w:p>
    <w:p w14:paraId="361F0F1A"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Међународни пакт о грађанским и политичким правима (1996);</w:t>
      </w:r>
    </w:p>
    <w:p w14:paraId="6093301C"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Међународни пакт о економским, социјалним и културним правима (1966);</w:t>
      </w:r>
    </w:p>
    <w:p w14:paraId="09A98FF2"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правима детета (1989) и протоколи уз конвенцију;</w:t>
      </w:r>
    </w:p>
    <w:p w14:paraId="4903EE5C"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правима особа са инвалидитетом (2006);</w:t>
      </w:r>
    </w:p>
    <w:p w14:paraId="36DC2926"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спречавању свих облика дискиминације жена (тзв.</w:t>
      </w:r>
      <w:r w:rsidRPr="00101D16">
        <w:rPr>
          <w:rFonts w:ascii="Times New Roman" w:hAnsi="Times New Roman" w:cs="Times New Roman"/>
          <w:sz w:val="24"/>
          <w:szCs w:val="24"/>
          <w:lang w:val="hr-HR"/>
        </w:rPr>
        <w:t>CEDAW);</w:t>
      </w:r>
    </w:p>
    <w:p w14:paraId="37235598"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УН Програм акције у односу на мало оружје и практичне мере за разоружање (ПоА);</w:t>
      </w:r>
    </w:p>
    <w:p w14:paraId="61978A4C"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Резолуција СБУН – жене , мир и безбедност 1325 (2000), 1820 (2008), 1888 (2009), 1889 (2009), 1906 (2010), 2016 (2013), 2122 (2013);</w:t>
      </w:r>
    </w:p>
    <w:p w14:paraId="0DA17CE6"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Резолуција ГСУН 65/69-жене разоружање, неширење и контрола оружја;</w:t>
      </w:r>
    </w:p>
    <w:p w14:paraId="07413DA1"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Пенкишка деклерација и Платформа за акцију (1995);</w:t>
      </w:r>
    </w:p>
    <w:p w14:paraId="6CE5F432"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Пекинг +15 и Пекинг +25- Национални преглед о оствареном напретку у спровођењу Пекиншке декларације и Платформе за акцију;</w:t>
      </w:r>
    </w:p>
    <w:p w14:paraId="4CD61088"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Програм Акције Међународне конференције о становнилштву и развоју (1994);</w:t>
      </w:r>
    </w:p>
    <w:p w14:paraId="4B4520AD"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Специјална сесија ГСУН: жене 2000: родна равноправност, развој и мир за 21 век (2000)-Миленијумска деклерација УН А/R</w:t>
      </w:r>
      <w:r w:rsidRPr="00101D16">
        <w:rPr>
          <w:rFonts w:ascii="Times New Roman" w:hAnsi="Times New Roman" w:cs="Times New Roman"/>
          <w:sz w:val="24"/>
          <w:szCs w:val="24"/>
          <w:lang w:val="hr-HR"/>
        </w:rPr>
        <w:t>ES</w:t>
      </w:r>
      <w:r w:rsidRPr="00101D16">
        <w:rPr>
          <w:rFonts w:ascii="Times New Roman" w:hAnsi="Times New Roman" w:cs="Times New Roman"/>
          <w:sz w:val="24"/>
          <w:szCs w:val="24"/>
          <w:lang w:val="sr-Cyrl-CS"/>
        </w:rPr>
        <w:t>/55/2 (2000);</w:t>
      </w:r>
    </w:p>
    <w:p w14:paraId="36035C93"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Директива Савета Европе 78/2000 о дискриминацији;</w:t>
      </w:r>
    </w:p>
    <w:p w14:paraId="3A033112"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Директива 2006/54/ЕЗ о спровођењу принципа једнаких могућности за мушкарце и жене у погледу запошљавања и занимања;</w:t>
      </w:r>
    </w:p>
    <w:p w14:paraId="277E45D3"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Агенда  2030-циљеви одрживог развоја</w:t>
      </w:r>
      <w:r w:rsidRPr="00101D16">
        <w:rPr>
          <w:rFonts w:ascii="Times New Roman" w:hAnsi="Times New Roman" w:cs="Times New Roman"/>
          <w:sz w:val="24"/>
          <w:szCs w:val="24"/>
          <w:lang w:val="hr-HR"/>
        </w:rPr>
        <w:t xml:space="preserve"> A/RES/70/1 (2015);</w:t>
      </w:r>
    </w:p>
    <w:p w14:paraId="324971AA"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hr-HR"/>
        </w:rPr>
        <w:t xml:space="preserve">Европска </w:t>
      </w:r>
      <w:r w:rsidRPr="00101D16">
        <w:rPr>
          <w:rFonts w:ascii="Times New Roman" w:hAnsi="Times New Roman" w:cs="Times New Roman"/>
          <w:sz w:val="24"/>
          <w:szCs w:val="24"/>
          <w:lang w:val="sr-Cyrl-CS"/>
        </w:rPr>
        <w:t>конвенција за заштиту људских права и основних слобода и пратећи протоколи;</w:t>
      </w:r>
    </w:p>
    <w:p w14:paraId="469A6192"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lastRenderedPageBreak/>
        <w:t>Повеља ЕУ о основним правима 2016/с202/025;</w:t>
      </w:r>
    </w:p>
    <w:p w14:paraId="2B9DFD93" w14:textId="77777777" w:rsidR="00FE7358"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Бечка декларација и програм деловања (1993).</w:t>
      </w:r>
    </w:p>
    <w:p w14:paraId="6715BA94" w14:textId="77777777" w:rsidR="00FE7358" w:rsidRDefault="00FE7358" w:rsidP="00FE7358">
      <w:pPr>
        <w:pStyle w:val="ListParagraph"/>
        <w:spacing w:after="0" w:line="240" w:lineRule="auto"/>
        <w:jc w:val="both"/>
        <w:rPr>
          <w:rFonts w:ascii="Times New Roman" w:hAnsi="Times New Roman" w:cs="Times New Roman"/>
          <w:b/>
          <w:sz w:val="24"/>
          <w:szCs w:val="24"/>
          <w:lang w:val="sr-Cyrl-CS"/>
        </w:rPr>
      </w:pPr>
    </w:p>
    <w:p w14:paraId="47A3B939" w14:textId="77777777" w:rsidR="00FE7358" w:rsidRPr="001A2AE9" w:rsidRDefault="00FE7358" w:rsidP="00FE7358">
      <w:pPr>
        <w:pStyle w:val="ListParagraph"/>
        <w:spacing w:after="0" w:line="240" w:lineRule="auto"/>
        <w:jc w:val="both"/>
        <w:rPr>
          <w:rFonts w:ascii="Times New Roman" w:hAnsi="Times New Roman" w:cs="Times New Roman"/>
          <w:sz w:val="24"/>
          <w:szCs w:val="24"/>
          <w:lang w:val="sr-Cyrl-CS"/>
        </w:rPr>
      </w:pPr>
      <w:r w:rsidRPr="001A2AE9">
        <w:rPr>
          <w:rFonts w:ascii="Times New Roman" w:hAnsi="Times New Roman" w:cs="Times New Roman"/>
          <w:b/>
          <w:sz w:val="24"/>
          <w:szCs w:val="24"/>
          <w:lang w:val="sr-Cyrl-CS"/>
        </w:rPr>
        <w:t>Правни оквир Републике Србије</w:t>
      </w:r>
    </w:p>
    <w:p w14:paraId="6F05AA67" w14:textId="77777777" w:rsidR="00FE7358" w:rsidRPr="00101D16" w:rsidRDefault="00FE7358" w:rsidP="00FE7358">
      <w:pPr>
        <w:ind w:firstLine="360"/>
        <w:jc w:val="both"/>
        <w:rPr>
          <w:rFonts w:ascii="Times New Roman" w:hAnsi="Times New Roman" w:cs="Times New Roman"/>
          <w:b/>
          <w:sz w:val="24"/>
          <w:szCs w:val="24"/>
          <w:lang w:val="sr-Cyrl-CS"/>
        </w:rPr>
      </w:pPr>
    </w:p>
    <w:p w14:paraId="4767246F"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Устав Републике Србије, у основним одредбама гарантује равноправност жена и мушкараца и обавезује државу да води политику једнаких могућности (члан 15),забрањује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осталом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14:paraId="5AED8945"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 Закон о родној равноправности („Службени гласник РС“, број 52/21);</w:t>
      </w:r>
    </w:p>
    <w:p w14:paraId="65B7F8D3"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изменама и допунама Кривичног законика („Службени гласник РС“, број 35/19);</w:t>
      </w:r>
    </w:p>
    <w:p w14:paraId="5DD1B1E8"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изменама и допунама Закона о забрани дискриминације („Службени гласник РС“, број 22/09);</w:t>
      </w:r>
    </w:p>
    <w:p w14:paraId="50A309C4"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забрани дискриминације („Службени гласник РС“, број 22/09 и 52/21);</w:t>
      </w:r>
    </w:p>
    <w:p w14:paraId="19BA810B"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спречавању насиља у породици („Службени гласник РС“, број 94/16);</w:t>
      </w:r>
    </w:p>
    <w:p w14:paraId="22F5387F" w14:textId="77777777" w:rsidR="00FE7358" w:rsidRPr="00101D16" w:rsidRDefault="00FE7358" w:rsidP="00FE7358">
      <w:pPr>
        <w:pStyle w:val="ListParagraph"/>
        <w:numPr>
          <w:ilvl w:val="0"/>
          <w:numId w:val="2"/>
        </w:numPr>
        <w:spacing w:after="0" w:line="240" w:lineRule="auto"/>
        <w:jc w:val="both"/>
        <w:rPr>
          <w:rFonts w:ascii="Times New Roman" w:hAnsi="Times New Roman" w:cs="Times New Roman"/>
          <w:b/>
          <w:sz w:val="24"/>
          <w:szCs w:val="24"/>
          <w:lang w:val="sr-Cyrl-CS"/>
        </w:rPr>
      </w:pPr>
      <w:r w:rsidRPr="00101D16">
        <w:rPr>
          <w:rFonts w:ascii="Times New Roman" w:hAnsi="Times New Roman" w:cs="Times New Roman"/>
          <w:sz w:val="24"/>
          <w:szCs w:val="24"/>
          <w:lang w:val="sr-Cyrl-CS"/>
        </w:rPr>
        <w:t>Закон о равноправности полова („Службени гласник РС“, број 104/09).</w:t>
      </w:r>
      <w:r w:rsidRPr="00101D16">
        <w:rPr>
          <w:rFonts w:ascii="Times New Roman" w:hAnsi="Times New Roman" w:cs="Times New Roman"/>
          <w:b/>
          <w:sz w:val="24"/>
          <w:szCs w:val="24"/>
          <w:lang w:val="sr-Cyrl-CS"/>
        </w:rPr>
        <w:t xml:space="preserve"> </w:t>
      </w:r>
    </w:p>
    <w:p w14:paraId="34852E23" w14:textId="77777777" w:rsidR="00FE7358" w:rsidRPr="00101D16" w:rsidRDefault="00FE7358" w:rsidP="00FE7358">
      <w:pPr>
        <w:ind w:left="360"/>
        <w:jc w:val="both"/>
        <w:rPr>
          <w:rFonts w:ascii="Times New Roman" w:hAnsi="Times New Roman" w:cs="Times New Roman"/>
          <w:b/>
          <w:sz w:val="24"/>
          <w:szCs w:val="24"/>
          <w:lang w:val="sr-Cyrl-CS"/>
        </w:rPr>
      </w:pPr>
    </w:p>
    <w:p w14:paraId="7447D1EC" w14:textId="77777777" w:rsidR="00FE7358" w:rsidRPr="00101D16" w:rsidRDefault="00FE7358" w:rsidP="00FE7358">
      <w:pPr>
        <w:ind w:left="360"/>
        <w:jc w:val="both"/>
        <w:rPr>
          <w:rFonts w:ascii="Times New Roman" w:hAnsi="Times New Roman" w:cs="Times New Roman"/>
          <w:b/>
          <w:sz w:val="24"/>
          <w:szCs w:val="24"/>
          <w:lang w:val="sr-Cyrl-CS"/>
        </w:rPr>
      </w:pPr>
    </w:p>
    <w:p w14:paraId="024D4971" w14:textId="77777777" w:rsidR="00FE7358" w:rsidRPr="00A0285D" w:rsidRDefault="00FE7358" w:rsidP="00FE7358">
      <w:pPr>
        <w:jc w:val="both"/>
        <w:rPr>
          <w:rStyle w:val="markedcontent"/>
          <w:rFonts w:ascii="Times New Roman" w:hAnsi="Times New Roman" w:cs="Times New Roman"/>
          <w:b/>
          <w:sz w:val="24"/>
          <w:szCs w:val="24"/>
          <w:lang w:val="sr-Cyrl-CS"/>
        </w:rPr>
      </w:pPr>
      <w:r w:rsidRPr="00101D16">
        <w:rPr>
          <w:rFonts w:ascii="Times New Roman" w:hAnsi="Times New Roman" w:cs="Times New Roman"/>
          <w:b/>
          <w:sz w:val="24"/>
          <w:szCs w:val="24"/>
          <w:lang w:val="sr-Cyrl-CS"/>
        </w:rPr>
        <w:t>ОПШТИ ДЕО</w:t>
      </w:r>
    </w:p>
    <w:p w14:paraId="6A072D85" w14:textId="77777777" w:rsidR="00FE7358" w:rsidRDefault="00FE7358" w:rsidP="00FE7358">
      <w:pPr>
        <w:spacing w:after="0" w:line="240" w:lineRule="auto"/>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t>1.</w:t>
      </w:r>
      <w:r w:rsidRPr="000B491D">
        <w:rPr>
          <w:rStyle w:val="markedcontent"/>
          <w:rFonts w:ascii="Times New Roman" w:hAnsi="Times New Roman" w:cs="Times New Roman"/>
          <w:b/>
          <w:sz w:val="28"/>
          <w:szCs w:val="28"/>
        </w:rPr>
        <w:t>Радни процеси</w:t>
      </w:r>
    </w:p>
    <w:p w14:paraId="306A2D5F" w14:textId="77777777" w:rsidR="00FE7358" w:rsidRDefault="00FE7358" w:rsidP="00FE7358">
      <w:pPr>
        <w:spacing w:after="0" w:line="240" w:lineRule="auto"/>
        <w:jc w:val="both"/>
        <w:rPr>
          <w:rFonts w:ascii="Times New Roman" w:hAnsi="Times New Roman" w:cs="Times New Roman"/>
          <w:sz w:val="24"/>
          <w:szCs w:val="24"/>
        </w:rPr>
      </w:pPr>
    </w:p>
    <w:p w14:paraId="745B6F20" w14:textId="77777777" w:rsidR="00FE7358"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Основни подаци о органу јавне власти</w:t>
      </w:r>
    </w:p>
    <w:p w14:paraId="72C301C1" w14:textId="77777777" w:rsidR="00FE7358" w:rsidRDefault="00FE7358" w:rsidP="00FE7358">
      <w:pPr>
        <w:spacing w:after="0" w:line="240" w:lineRule="auto"/>
        <w:jc w:val="both"/>
        <w:rPr>
          <w:rFonts w:ascii="Times New Roman" w:hAnsi="Times New Roman" w:cs="Times New Roman"/>
          <w:sz w:val="24"/>
          <w:szCs w:val="24"/>
        </w:rPr>
      </w:pPr>
    </w:p>
    <w:p w14:paraId="3E272EF1" w14:textId="77777777" w:rsidR="00FE7358" w:rsidRPr="00670866"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Назив:                                    Општинска управа Општине Житорађа</w:t>
      </w:r>
    </w:p>
    <w:p w14:paraId="0040A7B3" w14:textId="77777777" w:rsidR="00FE7358"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Адреса седишта:                  Топлички Хероји бр.53</w:t>
      </w:r>
    </w:p>
    <w:p w14:paraId="4B6E30D4" w14:textId="77777777" w:rsidR="00FE7358"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Матични број:                      07215479</w:t>
      </w:r>
    </w:p>
    <w:p w14:paraId="5D5414B3" w14:textId="77777777" w:rsidR="00FE7358"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ПИБ:                                     100369149</w:t>
      </w:r>
    </w:p>
    <w:p w14:paraId="7DAAFD87" w14:textId="77777777" w:rsidR="00FE7358" w:rsidRPr="002B5EA0"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Одговорно лице:                  Марјана Стевановић</w:t>
      </w:r>
    </w:p>
    <w:p w14:paraId="23CD1077" w14:textId="77777777" w:rsidR="00FE7358" w:rsidRPr="00670866" w:rsidRDefault="00FE7358" w:rsidP="00F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Начелница општинске управе</w:t>
      </w:r>
    </w:p>
    <w:p w14:paraId="0CFD78C7" w14:textId="77777777" w:rsidR="00FE7358" w:rsidRDefault="00FE7358" w:rsidP="00FE7358">
      <w:pPr>
        <w:spacing w:after="0" w:line="240" w:lineRule="auto"/>
        <w:jc w:val="both"/>
        <w:rPr>
          <w:rFonts w:ascii="Times New Roman" w:hAnsi="Times New Roman" w:cs="Times New Roman"/>
          <w:sz w:val="24"/>
          <w:szCs w:val="24"/>
        </w:rPr>
      </w:pPr>
    </w:p>
    <w:p w14:paraId="730F3212" w14:textId="77777777" w:rsidR="00FE7358" w:rsidRPr="00754CBD" w:rsidRDefault="00FE7358" w:rsidP="00FE7358">
      <w:pPr>
        <w:tabs>
          <w:tab w:val="left" w:pos="1460"/>
        </w:tabs>
        <w:spacing w:after="0"/>
        <w:jc w:val="both"/>
        <w:rPr>
          <w:rFonts w:ascii="Times New Roman" w:hAnsi="Times New Roman" w:cs="Times New Roman"/>
          <w:sz w:val="24"/>
          <w:szCs w:val="24"/>
        </w:rPr>
      </w:pPr>
      <w:r w:rsidRPr="00754CBD">
        <w:rPr>
          <w:rFonts w:ascii="Times New Roman" w:hAnsi="Times New Roman" w:cs="Times New Roman"/>
          <w:sz w:val="24"/>
          <w:szCs w:val="24"/>
        </w:rPr>
        <w:t>Општинска управа образује се као јединствени орган У оквиру општинске управе образују се унутрашње организационе јединице за вршење сродних послова и кабинет председника општине као посебна организациона јединица.</w:t>
      </w:r>
    </w:p>
    <w:p w14:paraId="2900DD31" w14:textId="77777777" w:rsidR="00FE7358" w:rsidRPr="00754CBD" w:rsidRDefault="00FE7358" w:rsidP="00FE7358">
      <w:pPr>
        <w:tabs>
          <w:tab w:val="left" w:pos="1460"/>
        </w:tabs>
        <w:spacing w:after="0"/>
        <w:jc w:val="both"/>
        <w:rPr>
          <w:rFonts w:ascii="Times New Roman" w:hAnsi="Times New Roman" w:cs="Times New Roman"/>
          <w:sz w:val="24"/>
          <w:szCs w:val="24"/>
        </w:rPr>
      </w:pPr>
      <w:r w:rsidRPr="00754CBD">
        <w:rPr>
          <w:rFonts w:ascii="Times New Roman" w:hAnsi="Times New Roman" w:cs="Times New Roman"/>
          <w:sz w:val="24"/>
          <w:szCs w:val="24"/>
        </w:rPr>
        <w:t xml:space="preserve"> Основна унутрашња организациона јединица је одељење.</w:t>
      </w:r>
    </w:p>
    <w:p w14:paraId="213275FF" w14:textId="77777777" w:rsidR="00FE7358" w:rsidRPr="00754CBD" w:rsidRDefault="00FE7358" w:rsidP="00FE7358">
      <w:pPr>
        <w:tabs>
          <w:tab w:val="left" w:pos="1460"/>
        </w:tabs>
        <w:spacing w:after="0"/>
        <w:jc w:val="both"/>
        <w:rPr>
          <w:rFonts w:ascii="Times New Roman" w:hAnsi="Times New Roman" w:cs="Times New Roman"/>
          <w:sz w:val="24"/>
          <w:szCs w:val="24"/>
          <w:lang w:val="sr-Cyrl-CS"/>
        </w:rPr>
      </w:pPr>
      <w:r w:rsidRPr="00754CBD">
        <w:rPr>
          <w:rFonts w:ascii="Times New Roman" w:hAnsi="Times New Roman" w:cs="Times New Roman"/>
          <w:sz w:val="24"/>
          <w:szCs w:val="24"/>
          <w:lang w:val="sr-Cyrl-CS"/>
        </w:rPr>
        <w:t>У општинској управи образују се основне унутрашње организационе јединице и то:</w:t>
      </w:r>
    </w:p>
    <w:p w14:paraId="27E57F45" w14:textId="77777777" w:rsidR="00FE7358" w:rsidRPr="00754CBD" w:rsidRDefault="00FE7358" w:rsidP="00FE7358">
      <w:pPr>
        <w:tabs>
          <w:tab w:val="left" w:pos="1460"/>
        </w:tabs>
        <w:spacing w:after="0"/>
        <w:jc w:val="both"/>
        <w:rPr>
          <w:rFonts w:ascii="Times New Roman" w:hAnsi="Times New Roman" w:cs="Times New Roman"/>
          <w:sz w:val="24"/>
          <w:szCs w:val="24"/>
          <w:lang w:val="sr-Cyrl-CS"/>
        </w:rPr>
      </w:pPr>
      <w:r w:rsidRPr="00754CBD">
        <w:rPr>
          <w:rFonts w:ascii="Times New Roman" w:hAnsi="Times New Roman" w:cs="Times New Roman"/>
          <w:sz w:val="24"/>
          <w:szCs w:val="24"/>
          <w:lang w:val="sr-Cyrl-CS"/>
        </w:rPr>
        <w:t>1. Одељење за финансије и буџет, привреду и локално економски развој,</w:t>
      </w:r>
    </w:p>
    <w:p w14:paraId="2A50466C" w14:textId="77777777" w:rsidR="00FE7358" w:rsidRPr="00754CBD" w:rsidRDefault="00FE7358" w:rsidP="00FE7358">
      <w:pPr>
        <w:tabs>
          <w:tab w:val="left" w:pos="1460"/>
        </w:tabs>
        <w:spacing w:after="0"/>
        <w:jc w:val="both"/>
        <w:rPr>
          <w:rFonts w:ascii="Times New Roman" w:hAnsi="Times New Roman" w:cs="Times New Roman"/>
          <w:sz w:val="24"/>
          <w:szCs w:val="24"/>
          <w:lang w:val="sr-Cyrl-CS"/>
        </w:rPr>
      </w:pPr>
      <w:r w:rsidRPr="00754CBD">
        <w:rPr>
          <w:rFonts w:ascii="Times New Roman" w:hAnsi="Times New Roman" w:cs="Times New Roman"/>
          <w:sz w:val="24"/>
          <w:szCs w:val="24"/>
          <w:lang w:val="sr-Cyrl-CS"/>
        </w:rPr>
        <w:t>2. Одељење за просторно планирање, урбанизам и обједињену процедуру,</w:t>
      </w:r>
    </w:p>
    <w:p w14:paraId="64AA543B" w14:textId="77777777" w:rsidR="00FE7358" w:rsidRPr="00754CBD" w:rsidRDefault="00FE7358" w:rsidP="00FE7358">
      <w:pPr>
        <w:tabs>
          <w:tab w:val="left" w:pos="1460"/>
        </w:tabs>
        <w:spacing w:after="0"/>
        <w:jc w:val="both"/>
        <w:rPr>
          <w:rFonts w:ascii="Times New Roman" w:hAnsi="Times New Roman" w:cs="Times New Roman"/>
          <w:sz w:val="24"/>
          <w:szCs w:val="24"/>
          <w:lang w:val="sr-Cyrl-CS"/>
        </w:rPr>
      </w:pPr>
      <w:r w:rsidRPr="00754CBD">
        <w:rPr>
          <w:rFonts w:ascii="Times New Roman" w:hAnsi="Times New Roman" w:cs="Times New Roman"/>
          <w:sz w:val="24"/>
          <w:szCs w:val="24"/>
          <w:lang w:val="sr-Cyrl-CS"/>
        </w:rPr>
        <w:t>грађевинско-комуналне, инспекцијске послове и послове заштите животне средине,</w:t>
      </w:r>
    </w:p>
    <w:p w14:paraId="756E41B5" w14:textId="77777777" w:rsidR="00FE7358" w:rsidRPr="00754CBD" w:rsidRDefault="00FE7358" w:rsidP="00FE7358">
      <w:pPr>
        <w:tabs>
          <w:tab w:val="left" w:pos="1460"/>
        </w:tabs>
        <w:spacing w:after="0"/>
        <w:jc w:val="both"/>
        <w:rPr>
          <w:rFonts w:ascii="Times New Roman" w:hAnsi="Times New Roman" w:cs="Times New Roman"/>
          <w:sz w:val="24"/>
          <w:szCs w:val="24"/>
          <w:lang w:val="sr-Cyrl-CS"/>
        </w:rPr>
      </w:pPr>
      <w:r w:rsidRPr="00754CBD">
        <w:rPr>
          <w:rFonts w:ascii="Times New Roman" w:hAnsi="Times New Roman" w:cs="Times New Roman"/>
          <w:sz w:val="24"/>
          <w:szCs w:val="24"/>
          <w:lang w:val="sr-Cyrl-CS"/>
        </w:rPr>
        <w:t>3. Одељење за друштвене делатности, послове органа општине, општу управу и</w:t>
      </w:r>
    </w:p>
    <w:p w14:paraId="21DBBAA3" w14:textId="77777777" w:rsidR="00FE7358" w:rsidRPr="00754CBD" w:rsidRDefault="00FE7358" w:rsidP="00FE7358">
      <w:pPr>
        <w:tabs>
          <w:tab w:val="left" w:pos="1460"/>
        </w:tabs>
        <w:spacing w:after="0"/>
        <w:jc w:val="both"/>
        <w:rPr>
          <w:rFonts w:ascii="Times New Roman" w:hAnsi="Times New Roman" w:cs="Times New Roman"/>
          <w:sz w:val="24"/>
          <w:szCs w:val="24"/>
          <w:lang w:val="sr-Cyrl-CS"/>
        </w:rPr>
      </w:pPr>
      <w:r w:rsidRPr="00754CBD">
        <w:rPr>
          <w:rFonts w:ascii="Times New Roman" w:hAnsi="Times New Roman" w:cs="Times New Roman"/>
          <w:sz w:val="24"/>
          <w:szCs w:val="24"/>
          <w:lang w:val="sr-Cyrl-CS"/>
        </w:rPr>
        <w:t>заједничке послове..</w:t>
      </w:r>
    </w:p>
    <w:p w14:paraId="0593B8B0" w14:textId="77777777" w:rsidR="00FE7358" w:rsidRPr="00754CBD" w:rsidRDefault="00FE7358" w:rsidP="00FE7358">
      <w:pPr>
        <w:tabs>
          <w:tab w:val="left" w:pos="1460"/>
        </w:tabs>
        <w:spacing w:after="0"/>
        <w:jc w:val="both"/>
        <w:rPr>
          <w:rFonts w:ascii="Times New Roman" w:hAnsi="Times New Roman" w:cs="Times New Roman"/>
          <w:b/>
          <w:sz w:val="24"/>
          <w:szCs w:val="24"/>
        </w:rPr>
      </w:pPr>
    </w:p>
    <w:p w14:paraId="0F20F7A1" w14:textId="77777777" w:rsidR="00FE7358" w:rsidRPr="00005746" w:rsidRDefault="00FE7358" w:rsidP="00FE7358">
      <w:pPr>
        <w:tabs>
          <w:tab w:val="left" w:pos="1460"/>
        </w:tabs>
        <w:jc w:val="both"/>
        <w:rPr>
          <w:rFonts w:ascii="Times New Roman" w:hAnsi="Times New Roman" w:cs="Times New Roman"/>
          <w:sz w:val="24"/>
          <w:szCs w:val="24"/>
        </w:rPr>
      </w:pPr>
    </w:p>
    <w:p w14:paraId="7EC89E19" w14:textId="77777777" w:rsidR="00FE7358" w:rsidRPr="00A0285D" w:rsidRDefault="00FE7358" w:rsidP="00FE7358">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noProof/>
          <w:sz w:val="24"/>
          <w:szCs w:val="24"/>
        </w:rPr>
        <w:drawing>
          <wp:inline distT="0" distB="0" distL="0" distR="0" wp14:anchorId="4B0B31E5" wp14:editId="07860B5E">
            <wp:extent cx="5943600" cy="2997200"/>
            <wp:effectExtent l="19050" t="0" r="0" b="0"/>
            <wp:docPr id="1" name="Picture 0" descr="Screenshot 2023-04-05 1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05 105251.png"/>
                    <pic:cNvPicPr/>
                  </pic:nvPicPr>
                  <pic:blipFill>
                    <a:blip r:embed="rId5"/>
                    <a:stretch>
                      <a:fillRect/>
                    </a:stretch>
                  </pic:blipFill>
                  <pic:spPr>
                    <a:xfrm>
                      <a:off x="0" y="0"/>
                      <a:ext cx="5943600" cy="2997200"/>
                    </a:xfrm>
                    <a:prstGeom prst="rect">
                      <a:avLst/>
                    </a:prstGeom>
                  </pic:spPr>
                </pic:pic>
              </a:graphicData>
            </a:graphic>
          </wp:inline>
        </w:drawing>
      </w:r>
      <w:r w:rsidRPr="009654CE">
        <w:rPr>
          <w:rFonts w:ascii="Times New Roman" w:hAnsi="Times New Roman" w:cs="Times New Roman"/>
          <w:sz w:val="24"/>
          <w:szCs w:val="24"/>
          <w:lang w:val="sr-Cyrl-CS"/>
        </w:rPr>
        <w:t xml:space="preserve">                </w:t>
      </w:r>
    </w:p>
    <w:p w14:paraId="71661147" w14:textId="77777777" w:rsidR="00FE7358" w:rsidRDefault="00FE7358" w:rsidP="00FE7358">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Начелник Општинске управе</w:t>
      </w:r>
      <w:r w:rsidRPr="009654CE">
        <w:rPr>
          <w:rFonts w:ascii="Times New Roman" w:hAnsi="Times New Roman" w:cs="Times New Roman"/>
          <w:sz w:val="24"/>
          <w:szCs w:val="24"/>
          <w:lang w:val="sr-Cyrl-CS"/>
        </w:rPr>
        <w:t>:</w:t>
      </w:r>
    </w:p>
    <w:p w14:paraId="73B1B5B8" w14:textId="77777777" w:rsidR="00FE7358" w:rsidRDefault="00FE7358" w:rsidP="00FE7358">
      <w:pPr>
        <w:tabs>
          <w:tab w:val="left" w:pos="1460"/>
        </w:tabs>
        <w:spacing w:after="0" w:line="240" w:lineRule="auto"/>
        <w:jc w:val="both"/>
        <w:rPr>
          <w:rFonts w:ascii="Times New Roman" w:hAnsi="Times New Roman" w:cs="Times New Roman"/>
          <w:sz w:val="24"/>
          <w:szCs w:val="24"/>
          <w:lang w:val="sr-Cyrl-CS"/>
        </w:rPr>
      </w:pPr>
    </w:p>
    <w:p w14:paraId="03954776" w14:textId="77777777" w:rsidR="00FE7358" w:rsidRPr="001C298D" w:rsidRDefault="00FE7358" w:rsidP="00FE7358">
      <w:pPr>
        <w:pStyle w:val="ListParagraph"/>
        <w:numPr>
          <w:ilvl w:val="3"/>
          <w:numId w:val="10"/>
        </w:numPr>
        <w:tabs>
          <w:tab w:val="left" w:pos="1460"/>
        </w:tabs>
        <w:spacing w:after="0" w:line="240" w:lineRule="auto"/>
        <w:ind w:left="709"/>
        <w:jc w:val="both"/>
        <w:rPr>
          <w:rFonts w:ascii="Times New Roman" w:hAnsi="Times New Roman" w:cs="Times New Roman"/>
          <w:sz w:val="24"/>
          <w:szCs w:val="24"/>
          <w:lang w:val="sr-Cyrl-CS"/>
        </w:rPr>
      </w:pPr>
      <w:r w:rsidRPr="001C298D">
        <w:rPr>
          <w:rFonts w:ascii="Times New Roman" w:eastAsia="Times New Roman" w:hAnsi="Times New Roman"/>
          <w:sz w:val="24"/>
        </w:rPr>
        <w:t xml:space="preserve">Руководи и координира радом Општинске управе; </w:t>
      </w:r>
    </w:p>
    <w:p w14:paraId="10E337D6" w14:textId="77777777" w:rsidR="00FE7358" w:rsidRPr="001C298D" w:rsidRDefault="00FE7358" w:rsidP="00FE7358">
      <w:pPr>
        <w:pStyle w:val="ListParagraph"/>
        <w:numPr>
          <w:ilvl w:val="3"/>
          <w:numId w:val="10"/>
        </w:numPr>
        <w:tabs>
          <w:tab w:val="left" w:pos="1460"/>
        </w:tabs>
        <w:spacing w:after="0" w:line="240" w:lineRule="auto"/>
        <w:ind w:left="709"/>
        <w:jc w:val="both"/>
        <w:rPr>
          <w:rFonts w:ascii="Times New Roman" w:hAnsi="Times New Roman" w:cs="Times New Roman"/>
          <w:sz w:val="24"/>
          <w:szCs w:val="24"/>
          <w:lang w:val="sr-Cyrl-CS"/>
        </w:rPr>
      </w:pPr>
      <w:r>
        <w:rPr>
          <w:rFonts w:ascii="Times New Roman" w:eastAsia="Times New Roman" w:hAnsi="Times New Roman"/>
          <w:sz w:val="24"/>
        </w:rPr>
        <w:t>П</w:t>
      </w:r>
      <w:r w:rsidRPr="001C298D">
        <w:rPr>
          <w:rFonts w:ascii="Times New Roman" w:eastAsia="Times New Roman" w:hAnsi="Times New Roman"/>
          <w:sz w:val="24"/>
        </w:rPr>
        <w:t>ланира, усмерава и</w:t>
      </w:r>
      <w:r>
        <w:rPr>
          <w:rFonts w:ascii="Times New Roman" w:eastAsia="Times New Roman" w:hAnsi="Times New Roman"/>
          <w:sz w:val="24"/>
        </w:rPr>
        <w:t xml:space="preserve"> надзире рад Општинске управе; </w:t>
      </w:r>
    </w:p>
    <w:p w14:paraId="77E1C888" w14:textId="77777777" w:rsidR="00FE7358" w:rsidRPr="001C298D" w:rsidRDefault="00FE7358" w:rsidP="00FE7358">
      <w:pPr>
        <w:pStyle w:val="ListParagraph"/>
        <w:numPr>
          <w:ilvl w:val="3"/>
          <w:numId w:val="10"/>
        </w:numPr>
        <w:tabs>
          <w:tab w:val="left" w:pos="1460"/>
        </w:tabs>
        <w:spacing w:after="0" w:line="240" w:lineRule="auto"/>
        <w:ind w:left="709"/>
        <w:jc w:val="both"/>
        <w:rPr>
          <w:rFonts w:ascii="Times New Roman" w:hAnsi="Times New Roman" w:cs="Times New Roman"/>
          <w:sz w:val="24"/>
          <w:szCs w:val="24"/>
          <w:lang w:val="sr-Cyrl-CS"/>
        </w:rPr>
      </w:pPr>
      <w:r>
        <w:rPr>
          <w:rFonts w:ascii="Times New Roman" w:eastAsia="Times New Roman" w:hAnsi="Times New Roman"/>
          <w:sz w:val="24"/>
        </w:rPr>
        <w:t>У</w:t>
      </w:r>
      <w:r w:rsidRPr="001C298D">
        <w:rPr>
          <w:rFonts w:ascii="Times New Roman" w:eastAsia="Times New Roman" w:hAnsi="Times New Roman"/>
          <w:sz w:val="24"/>
        </w:rPr>
        <w:t>склађује рад организационих јединица Општинске управе и обезбеђује њено функцион</w:t>
      </w:r>
      <w:r>
        <w:rPr>
          <w:rFonts w:ascii="Times New Roman" w:eastAsia="Times New Roman" w:hAnsi="Times New Roman"/>
          <w:sz w:val="24"/>
        </w:rPr>
        <w:t xml:space="preserve">исање као јединственог органа; </w:t>
      </w:r>
    </w:p>
    <w:p w14:paraId="2BD707A9" w14:textId="77777777" w:rsidR="00FE7358" w:rsidRPr="001C298D" w:rsidRDefault="00FE7358" w:rsidP="00FE7358">
      <w:pPr>
        <w:pStyle w:val="ListParagraph"/>
        <w:numPr>
          <w:ilvl w:val="3"/>
          <w:numId w:val="10"/>
        </w:numPr>
        <w:tabs>
          <w:tab w:val="left" w:pos="1460"/>
        </w:tabs>
        <w:spacing w:after="0" w:line="240" w:lineRule="auto"/>
        <w:ind w:left="709"/>
        <w:jc w:val="both"/>
        <w:rPr>
          <w:rFonts w:ascii="Times New Roman" w:hAnsi="Times New Roman" w:cs="Times New Roman"/>
          <w:sz w:val="24"/>
          <w:szCs w:val="24"/>
          <w:lang w:val="sr-Cyrl-CS"/>
        </w:rPr>
      </w:pPr>
      <w:r>
        <w:rPr>
          <w:rFonts w:ascii="Times New Roman" w:eastAsia="Times New Roman" w:hAnsi="Times New Roman"/>
          <w:sz w:val="24"/>
        </w:rPr>
        <w:lastRenderedPageBreak/>
        <w:t>О</w:t>
      </w:r>
      <w:r w:rsidRPr="001C298D">
        <w:rPr>
          <w:rFonts w:ascii="Times New Roman" w:eastAsia="Times New Roman" w:hAnsi="Times New Roman"/>
          <w:sz w:val="24"/>
        </w:rPr>
        <w:t xml:space="preserve">стварује сарадњу организационих јединица у оквиру Општинске управе; обавља и </w:t>
      </w:r>
    </w:p>
    <w:p w14:paraId="734DBAC7" w14:textId="77777777" w:rsidR="00FE7358" w:rsidRPr="001C298D" w:rsidRDefault="00FE7358" w:rsidP="00FE7358">
      <w:pPr>
        <w:pStyle w:val="ListParagraph"/>
        <w:numPr>
          <w:ilvl w:val="0"/>
          <w:numId w:val="10"/>
        </w:num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C298D">
        <w:rPr>
          <w:rFonts w:ascii="Times New Roman" w:hAnsi="Times New Roman" w:cs="Times New Roman"/>
          <w:sz w:val="24"/>
          <w:szCs w:val="24"/>
        </w:rPr>
        <w:t>редставља управу, организује и обезбеђује законито и</w:t>
      </w:r>
      <w:r>
        <w:rPr>
          <w:rFonts w:ascii="Times New Roman" w:hAnsi="Times New Roman" w:cs="Times New Roman"/>
          <w:sz w:val="24"/>
          <w:szCs w:val="24"/>
        </w:rPr>
        <w:t xml:space="preserve"> </w:t>
      </w:r>
      <w:r w:rsidRPr="001C298D">
        <w:rPr>
          <w:rFonts w:ascii="Times New Roman" w:hAnsi="Times New Roman" w:cs="Times New Roman"/>
          <w:sz w:val="24"/>
          <w:szCs w:val="24"/>
        </w:rPr>
        <w:t xml:space="preserve">ефикасно обављање послова </w:t>
      </w:r>
    </w:p>
    <w:p w14:paraId="08036313" w14:textId="77777777" w:rsidR="00FE7358" w:rsidRPr="001C298D" w:rsidRDefault="00FE7358" w:rsidP="00FE7358">
      <w:pPr>
        <w:pStyle w:val="ListParagraph"/>
        <w:numPr>
          <w:ilvl w:val="0"/>
          <w:numId w:val="10"/>
        </w:num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1C298D">
        <w:rPr>
          <w:rFonts w:ascii="Times New Roman" w:hAnsi="Times New Roman" w:cs="Times New Roman"/>
          <w:sz w:val="24"/>
          <w:szCs w:val="24"/>
        </w:rPr>
        <w:t>длучује о правима, дужностима и одговорностима запослених и</w:t>
      </w:r>
      <w:r>
        <w:rPr>
          <w:rFonts w:ascii="Times New Roman" w:hAnsi="Times New Roman" w:cs="Times New Roman"/>
          <w:sz w:val="24"/>
          <w:szCs w:val="24"/>
        </w:rPr>
        <w:t xml:space="preserve"> </w:t>
      </w:r>
      <w:r w:rsidRPr="001C298D">
        <w:rPr>
          <w:rFonts w:ascii="Times New Roman" w:hAnsi="Times New Roman" w:cs="Times New Roman"/>
          <w:sz w:val="24"/>
          <w:szCs w:val="24"/>
        </w:rPr>
        <w:t>обавља и друге послове у складу са Законом и Статутом општине.</w:t>
      </w:r>
    </w:p>
    <w:p w14:paraId="04FC9045" w14:textId="77777777" w:rsidR="00FE7358" w:rsidRDefault="00FE7358" w:rsidP="00FE7358">
      <w:pPr>
        <w:pStyle w:val="ListParagraph"/>
        <w:numPr>
          <w:ilvl w:val="0"/>
          <w:numId w:val="10"/>
        </w:num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1C298D">
        <w:rPr>
          <w:rFonts w:ascii="Times New Roman" w:hAnsi="Times New Roman" w:cs="Times New Roman"/>
          <w:sz w:val="24"/>
          <w:szCs w:val="24"/>
        </w:rPr>
        <w:t>длучује о прибављању и отуђењу опреме мање вредности</w:t>
      </w:r>
      <w:r>
        <w:rPr>
          <w:rFonts w:ascii="Times New Roman" w:hAnsi="Times New Roman" w:cs="Times New Roman"/>
          <w:sz w:val="24"/>
          <w:szCs w:val="24"/>
        </w:rPr>
        <w:t xml:space="preserve"> </w:t>
      </w:r>
      <w:r w:rsidRPr="001C298D">
        <w:rPr>
          <w:rFonts w:ascii="Times New Roman" w:hAnsi="Times New Roman" w:cs="Times New Roman"/>
          <w:sz w:val="24"/>
          <w:szCs w:val="24"/>
        </w:rPr>
        <w:t>за потребе општинске управе</w:t>
      </w:r>
    </w:p>
    <w:p w14:paraId="68375BAA" w14:textId="77777777" w:rsidR="00FE7358" w:rsidRPr="001C298D" w:rsidRDefault="00FE7358" w:rsidP="00FE7358">
      <w:pPr>
        <w:pStyle w:val="ListParagraph"/>
        <w:tabs>
          <w:tab w:val="left" w:pos="1460"/>
        </w:tabs>
        <w:spacing w:after="0" w:line="240" w:lineRule="auto"/>
        <w:jc w:val="both"/>
        <w:rPr>
          <w:rFonts w:ascii="Times New Roman" w:hAnsi="Times New Roman" w:cs="Times New Roman"/>
          <w:sz w:val="24"/>
          <w:szCs w:val="24"/>
        </w:rPr>
      </w:pPr>
    </w:p>
    <w:p w14:paraId="2EC4763B"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Општинска управа:</w:t>
      </w:r>
    </w:p>
    <w:p w14:paraId="41F8775F" w14:textId="77777777" w:rsidR="00FE7358" w:rsidRDefault="00FE7358" w:rsidP="00FE7358">
      <w:pPr>
        <w:tabs>
          <w:tab w:val="left" w:pos="1460"/>
        </w:tabs>
        <w:spacing w:after="0"/>
        <w:jc w:val="both"/>
        <w:rPr>
          <w:rFonts w:ascii="Times New Roman" w:hAnsi="Times New Roman" w:cs="Times New Roman"/>
          <w:sz w:val="24"/>
          <w:szCs w:val="24"/>
        </w:rPr>
      </w:pPr>
    </w:p>
    <w:p w14:paraId="74084B5B"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1) припрема прописе и друге акте које доноси</w:t>
      </w:r>
      <w:r>
        <w:rPr>
          <w:rFonts w:ascii="Times New Roman" w:hAnsi="Times New Roman" w:cs="Times New Roman"/>
          <w:sz w:val="24"/>
          <w:szCs w:val="24"/>
        </w:rPr>
        <w:t xml:space="preserve"> </w:t>
      </w:r>
      <w:r w:rsidRPr="00D514F9">
        <w:rPr>
          <w:rFonts w:ascii="Times New Roman" w:hAnsi="Times New Roman" w:cs="Times New Roman"/>
          <w:sz w:val="24"/>
          <w:szCs w:val="24"/>
        </w:rPr>
        <w:t>Скупштина општине, председник Општине и</w:t>
      </w:r>
      <w:r>
        <w:rPr>
          <w:rFonts w:ascii="Times New Roman" w:hAnsi="Times New Roman" w:cs="Times New Roman"/>
          <w:sz w:val="24"/>
          <w:szCs w:val="24"/>
        </w:rPr>
        <w:t xml:space="preserve"> </w:t>
      </w:r>
      <w:r w:rsidRPr="00D514F9">
        <w:rPr>
          <w:rFonts w:ascii="Times New Roman" w:hAnsi="Times New Roman" w:cs="Times New Roman"/>
          <w:sz w:val="24"/>
          <w:szCs w:val="24"/>
        </w:rPr>
        <w:t>Општинско веће;</w:t>
      </w:r>
    </w:p>
    <w:p w14:paraId="7D3FC5B6"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2) извршава одлуке и друге акте Скупштине</w:t>
      </w:r>
      <w:r>
        <w:rPr>
          <w:rFonts w:ascii="Times New Roman" w:hAnsi="Times New Roman" w:cs="Times New Roman"/>
          <w:sz w:val="24"/>
          <w:szCs w:val="24"/>
        </w:rPr>
        <w:t xml:space="preserve"> </w:t>
      </w:r>
      <w:r w:rsidRPr="00D514F9">
        <w:rPr>
          <w:rFonts w:ascii="Times New Roman" w:hAnsi="Times New Roman" w:cs="Times New Roman"/>
          <w:sz w:val="24"/>
          <w:szCs w:val="24"/>
        </w:rPr>
        <w:t>општине, председника Општине и Општинског</w:t>
      </w:r>
      <w:r>
        <w:rPr>
          <w:rFonts w:ascii="Times New Roman" w:hAnsi="Times New Roman" w:cs="Times New Roman"/>
          <w:sz w:val="24"/>
          <w:szCs w:val="24"/>
        </w:rPr>
        <w:t xml:space="preserve"> </w:t>
      </w:r>
      <w:r w:rsidRPr="00D514F9">
        <w:rPr>
          <w:rFonts w:ascii="Times New Roman" w:hAnsi="Times New Roman" w:cs="Times New Roman"/>
          <w:sz w:val="24"/>
          <w:szCs w:val="24"/>
        </w:rPr>
        <w:t>већа;</w:t>
      </w:r>
    </w:p>
    <w:p w14:paraId="1290C770"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3) решава у управном поступку у првом</w:t>
      </w:r>
      <w:r>
        <w:rPr>
          <w:rFonts w:ascii="Times New Roman" w:hAnsi="Times New Roman" w:cs="Times New Roman"/>
          <w:sz w:val="24"/>
          <w:szCs w:val="24"/>
        </w:rPr>
        <w:t xml:space="preserve"> </w:t>
      </w:r>
      <w:r w:rsidRPr="00D514F9">
        <w:rPr>
          <w:rFonts w:ascii="Times New Roman" w:hAnsi="Times New Roman" w:cs="Times New Roman"/>
          <w:sz w:val="24"/>
          <w:szCs w:val="24"/>
        </w:rPr>
        <w:t>степену о правима и дужностима грађана,</w:t>
      </w:r>
    </w:p>
    <w:p w14:paraId="573FD1F4"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предузећа, установа и других организација у</w:t>
      </w:r>
      <w:r>
        <w:rPr>
          <w:rFonts w:ascii="Times New Roman" w:hAnsi="Times New Roman" w:cs="Times New Roman"/>
          <w:sz w:val="24"/>
          <w:szCs w:val="24"/>
        </w:rPr>
        <w:t xml:space="preserve"> </w:t>
      </w:r>
      <w:r w:rsidRPr="00D514F9">
        <w:rPr>
          <w:rFonts w:ascii="Times New Roman" w:hAnsi="Times New Roman" w:cs="Times New Roman"/>
          <w:sz w:val="24"/>
          <w:szCs w:val="24"/>
        </w:rPr>
        <w:t>управним стварима из надлежности Општине;</w:t>
      </w:r>
    </w:p>
    <w:p w14:paraId="4666554F"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4) обавља послове управног надзора над</w:t>
      </w:r>
      <w:r>
        <w:rPr>
          <w:rFonts w:ascii="Times New Roman" w:hAnsi="Times New Roman" w:cs="Times New Roman"/>
          <w:sz w:val="24"/>
          <w:szCs w:val="24"/>
        </w:rPr>
        <w:t xml:space="preserve"> </w:t>
      </w:r>
      <w:r w:rsidRPr="00D514F9">
        <w:rPr>
          <w:rFonts w:ascii="Times New Roman" w:hAnsi="Times New Roman" w:cs="Times New Roman"/>
          <w:sz w:val="24"/>
          <w:szCs w:val="24"/>
        </w:rPr>
        <w:t>извршавањем прописа и других општих аката</w:t>
      </w:r>
    </w:p>
    <w:p w14:paraId="5EE37F1B"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Скупштине општине;</w:t>
      </w:r>
    </w:p>
    <w:p w14:paraId="58900C9E"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5) извршава законе и друге прописе чије је</w:t>
      </w:r>
      <w:r>
        <w:rPr>
          <w:rFonts w:ascii="Times New Roman" w:hAnsi="Times New Roman" w:cs="Times New Roman"/>
          <w:sz w:val="24"/>
          <w:szCs w:val="24"/>
        </w:rPr>
        <w:t xml:space="preserve"> </w:t>
      </w:r>
      <w:r w:rsidRPr="00D514F9">
        <w:rPr>
          <w:rFonts w:ascii="Times New Roman" w:hAnsi="Times New Roman" w:cs="Times New Roman"/>
          <w:sz w:val="24"/>
          <w:szCs w:val="24"/>
        </w:rPr>
        <w:t>извршавање поверено Општини;</w:t>
      </w:r>
    </w:p>
    <w:p w14:paraId="2940F320"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6) води законом прописане евиденције и стара</w:t>
      </w:r>
      <w:r>
        <w:rPr>
          <w:rFonts w:ascii="Times New Roman" w:hAnsi="Times New Roman" w:cs="Times New Roman"/>
          <w:sz w:val="24"/>
          <w:szCs w:val="24"/>
        </w:rPr>
        <w:t xml:space="preserve"> </w:t>
      </w:r>
      <w:r w:rsidRPr="00D514F9">
        <w:rPr>
          <w:rFonts w:ascii="Times New Roman" w:hAnsi="Times New Roman" w:cs="Times New Roman"/>
          <w:sz w:val="24"/>
          <w:szCs w:val="24"/>
        </w:rPr>
        <w:t>се о њиховом одржавању;</w:t>
      </w:r>
    </w:p>
    <w:p w14:paraId="3BBBD16A"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7) обавља стручне и административнотехничке послове за потребе рада Скупштине</w:t>
      </w:r>
      <w:r>
        <w:rPr>
          <w:rFonts w:ascii="Times New Roman" w:hAnsi="Times New Roman" w:cs="Times New Roman"/>
          <w:sz w:val="24"/>
          <w:szCs w:val="24"/>
        </w:rPr>
        <w:t xml:space="preserve"> </w:t>
      </w:r>
      <w:r w:rsidRPr="00D514F9">
        <w:rPr>
          <w:rFonts w:ascii="Times New Roman" w:hAnsi="Times New Roman" w:cs="Times New Roman"/>
          <w:sz w:val="24"/>
          <w:szCs w:val="24"/>
        </w:rPr>
        <w:t>општине, председника Општине, Општинског већа,</w:t>
      </w:r>
    </w:p>
    <w:p w14:paraId="2F5DB197"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8) пружа помоћ месној заједници у обављању</w:t>
      </w:r>
      <w:r>
        <w:rPr>
          <w:rFonts w:ascii="Times New Roman" w:hAnsi="Times New Roman" w:cs="Times New Roman"/>
          <w:sz w:val="24"/>
          <w:szCs w:val="24"/>
        </w:rPr>
        <w:t xml:space="preserve"> </w:t>
      </w:r>
      <w:r w:rsidRPr="00D514F9">
        <w:rPr>
          <w:rFonts w:ascii="Times New Roman" w:hAnsi="Times New Roman" w:cs="Times New Roman"/>
          <w:sz w:val="24"/>
          <w:szCs w:val="24"/>
        </w:rPr>
        <w:t>административно-техничких и финансијскоматеријалних послова;</w:t>
      </w:r>
    </w:p>
    <w:p w14:paraId="3872BEC7"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9) доставља извештај о свом раду на</w:t>
      </w:r>
      <w:r>
        <w:rPr>
          <w:rFonts w:ascii="Times New Roman" w:hAnsi="Times New Roman" w:cs="Times New Roman"/>
          <w:sz w:val="24"/>
          <w:szCs w:val="24"/>
        </w:rPr>
        <w:t xml:space="preserve"> </w:t>
      </w:r>
      <w:r w:rsidRPr="00D514F9">
        <w:rPr>
          <w:rFonts w:ascii="Times New Roman" w:hAnsi="Times New Roman" w:cs="Times New Roman"/>
          <w:sz w:val="24"/>
          <w:szCs w:val="24"/>
        </w:rPr>
        <w:t>извршењу послова из надлежности Општине и</w:t>
      </w:r>
    </w:p>
    <w:p w14:paraId="250DB8BA" w14:textId="77777777" w:rsidR="00FE7358" w:rsidRPr="00D514F9"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поверених послова, председнику Општине,</w:t>
      </w:r>
      <w:r>
        <w:rPr>
          <w:rFonts w:ascii="Times New Roman" w:hAnsi="Times New Roman" w:cs="Times New Roman"/>
          <w:sz w:val="24"/>
          <w:szCs w:val="24"/>
        </w:rPr>
        <w:t xml:space="preserve"> </w:t>
      </w:r>
      <w:r w:rsidRPr="00D514F9">
        <w:rPr>
          <w:rFonts w:ascii="Times New Roman" w:hAnsi="Times New Roman" w:cs="Times New Roman"/>
          <w:sz w:val="24"/>
          <w:szCs w:val="24"/>
        </w:rPr>
        <w:t>Општинском већу и Скупштини општине, по</w:t>
      </w:r>
    </w:p>
    <w:p w14:paraId="1A7488A5" w14:textId="77777777" w:rsidR="00FE7358" w:rsidRDefault="00FE7358" w:rsidP="00FE7358">
      <w:pPr>
        <w:tabs>
          <w:tab w:val="left" w:pos="1460"/>
        </w:tabs>
        <w:spacing w:after="0"/>
        <w:jc w:val="both"/>
        <w:rPr>
          <w:rFonts w:ascii="Times New Roman" w:hAnsi="Times New Roman" w:cs="Times New Roman"/>
          <w:sz w:val="24"/>
          <w:szCs w:val="24"/>
        </w:rPr>
      </w:pPr>
      <w:r w:rsidRPr="00D514F9">
        <w:rPr>
          <w:rFonts w:ascii="Times New Roman" w:hAnsi="Times New Roman" w:cs="Times New Roman"/>
          <w:sz w:val="24"/>
          <w:szCs w:val="24"/>
        </w:rPr>
        <w:t>потреби, а најмање једном годишње.</w:t>
      </w:r>
    </w:p>
    <w:p w14:paraId="03AAE9F4" w14:textId="77777777" w:rsidR="00FE7358" w:rsidRDefault="00FE7358" w:rsidP="00FE7358">
      <w:pPr>
        <w:tabs>
          <w:tab w:val="left" w:pos="1460"/>
        </w:tabs>
        <w:spacing w:after="0"/>
        <w:jc w:val="both"/>
        <w:rPr>
          <w:rFonts w:ascii="Times New Roman" w:hAnsi="Times New Roman" w:cs="Times New Roman"/>
          <w:sz w:val="24"/>
          <w:szCs w:val="24"/>
        </w:rPr>
      </w:pPr>
    </w:p>
    <w:p w14:paraId="4EDDD81B" w14:textId="77777777" w:rsidR="00FE7358" w:rsidRPr="001C298D" w:rsidRDefault="00FE7358" w:rsidP="00FE7358">
      <w:pPr>
        <w:tabs>
          <w:tab w:val="left" w:pos="1460"/>
        </w:tabs>
        <w:spacing w:after="0"/>
        <w:jc w:val="both"/>
        <w:rPr>
          <w:rFonts w:ascii="Times New Roman" w:hAnsi="Times New Roman" w:cs="Times New Roman"/>
          <w:sz w:val="24"/>
          <w:szCs w:val="24"/>
        </w:rPr>
      </w:pPr>
      <w:r w:rsidRPr="001C298D">
        <w:rPr>
          <w:rFonts w:ascii="Times New Roman" w:hAnsi="Times New Roman" w:cs="Times New Roman"/>
          <w:sz w:val="24"/>
          <w:szCs w:val="24"/>
        </w:rPr>
        <w:t>У општинској управи образују се основне унутрашње организационе јединице и то:</w:t>
      </w:r>
    </w:p>
    <w:p w14:paraId="2FB872EE" w14:textId="77777777" w:rsidR="00FE7358" w:rsidRDefault="00FE7358" w:rsidP="00FE7358">
      <w:pPr>
        <w:tabs>
          <w:tab w:val="left" w:pos="1460"/>
        </w:tabs>
        <w:spacing w:after="0"/>
        <w:jc w:val="both"/>
        <w:rPr>
          <w:rFonts w:ascii="Times New Roman" w:hAnsi="Times New Roman" w:cs="Times New Roman"/>
          <w:sz w:val="24"/>
          <w:szCs w:val="24"/>
        </w:rPr>
      </w:pPr>
    </w:p>
    <w:p w14:paraId="521DD63F" w14:textId="77777777" w:rsidR="00FE7358" w:rsidRPr="001C298D" w:rsidRDefault="00FE7358" w:rsidP="00FE7358">
      <w:pPr>
        <w:tabs>
          <w:tab w:val="left" w:pos="1460"/>
        </w:tabs>
        <w:spacing w:after="0"/>
        <w:jc w:val="both"/>
        <w:rPr>
          <w:rFonts w:ascii="Times New Roman" w:hAnsi="Times New Roman" w:cs="Times New Roman"/>
          <w:sz w:val="24"/>
          <w:szCs w:val="24"/>
        </w:rPr>
      </w:pPr>
      <w:r w:rsidRPr="001C298D">
        <w:rPr>
          <w:rFonts w:ascii="Times New Roman" w:hAnsi="Times New Roman" w:cs="Times New Roman"/>
          <w:sz w:val="24"/>
          <w:szCs w:val="24"/>
        </w:rPr>
        <w:t>1. Одељење за финансије и буџет, привреду и локално економски развој,</w:t>
      </w:r>
    </w:p>
    <w:p w14:paraId="5DB11B28" w14:textId="77777777" w:rsidR="00FE7358" w:rsidRPr="001C298D" w:rsidRDefault="00FE7358" w:rsidP="00FE7358">
      <w:pPr>
        <w:tabs>
          <w:tab w:val="left" w:pos="1460"/>
        </w:tabs>
        <w:spacing w:after="0"/>
        <w:jc w:val="both"/>
        <w:rPr>
          <w:rFonts w:ascii="Times New Roman" w:hAnsi="Times New Roman" w:cs="Times New Roman"/>
          <w:sz w:val="24"/>
          <w:szCs w:val="24"/>
        </w:rPr>
      </w:pPr>
      <w:r w:rsidRPr="001C298D">
        <w:rPr>
          <w:rFonts w:ascii="Times New Roman" w:hAnsi="Times New Roman" w:cs="Times New Roman"/>
          <w:sz w:val="24"/>
          <w:szCs w:val="24"/>
        </w:rPr>
        <w:t>2. Одељење за просторно планирање, урбанизам и обједињену процедуру, грађевинско-комуналне, инспекцијске послове и послове заштите животне средине,</w:t>
      </w:r>
    </w:p>
    <w:p w14:paraId="6E6BB96D" w14:textId="77777777" w:rsidR="00FE7358" w:rsidRDefault="00FE7358" w:rsidP="00FE7358">
      <w:pPr>
        <w:tabs>
          <w:tab w:val="left" w:pos="1460"/>
        </w:tabs>
        <w:spacing w:after="0"/>
        <w:jc w:val="both"/>
        <w:rPr>
          <w:rFonts w:ascii="Times New Roman" w:hAnsi="Times New Roman" w:cs="Times New Roman"/>
          <w:sz w:val="24"/>
          <w:szCs w:val="24"/>
        </w:rPr>
      </w:pPr>
      <w:r w:rsidRPr="001C298D">
        <w:rPr>
          <w:rFonts w:ascii="Times New Roman" w:hAnsi="Times New Roman" w:cs="Times New Roman"/>
          <w:sz w:val="24"/>
          <w:szCs w:val="24"/>
        </w:rPr>
        <w:t xml:space="preserve">3. Одељење за друштвене делатности, послове органа општине, општу управу, послове скупштине општине и заједничке послове </w:t>
      </w:r>
    </w:p>
    <w:p w14:paraId="35B57A04" w14:textId="77777777" w:rsidR="00FE7358" w:rsidRPr="00D514F9" w:rsidRDefault="00FE7358" w:rsidP="00FE7358">
      <w:pPr>
        <w:tabs>
          <w:tab w:val="left" w:pos="1460"/>
        </w:tabs>
        <w:spacing w:after="0"/>
        <w:jc w:val="both"/>
        <w:rPr>
          <w:rFonts w:ascii="Times New Roman" w:eastAsia="Times New Roman" w:hAnsi="Times New Roman"/>
          <w:sz w:val="24"/>
        </w:rPr>
      </w:pPr>
      <w:r>
        <w:rPr>
          <w:rFonts w:ascii="Times New Roman" w:eastAsia="Times New Roman" w:hAnsi="Times New Roman"/>
          <w:b/>
          <w:sz w:val="24"/>
        </w:rPr>
        <w:t>Одељење за финансије и буџет, привреду и локално-економски развој</w:t>
      </w:r>
      <w:r>
        <w:rPr>
          <w:rFonts w:ascii="Times New Roman" w:eastAsia="Times New Roman" w:hAnsi="Times New Roman"/>
          <w:sz w:val="24"/>
        </w:rPr>
        <w:t xml:space="preserve"> обавља послове:</w:t>
      </w:r>
    </w:p>
    <w:p w14:paraId="0E16C931" w14:textId="77777777" w:rsidR="00FE7358" w:rsidRPr="00054BF3" w:rsidRDefault="00FE7358" w:rsidP="00FE7358">
      <w:pPr>
        <w:numPr>
          <w:ilvl w:val="0"/>
          <w:numId w:val="4"/>
        </w:numPr>
        <w:tabs>
          <w:tab w:val="left" w:pos="179"/>
        </w:tabs>
        <w:spacing w:after="0" w:line="299" w:lineRule="exact"/>
        <w:ind w:right="100"/>
        <w:jc w:val="both"/>
        <w:rPr>
          <w:rFonts w:ascii="Times New Roman" w:eastAsia="Times New Roman" w:hAnsi="Times New Roman"/>
        </w:rPr>
      </w:pPr>
      <w:r w:rsidRPr="00054BF3">
        <w:rPr>
          <w:rFonts w:ascii="Times New Roman" w:eastAsia="Times New Roman" w:hAnsi="Times New Roman"/>
          <w:sz w:val="24"/>
        </w:rPr>
        <w:t xml:space="preserve">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w:t>
      </w:r>
      <w:r w:rsidRPr="00054BF3">
        <w:rPr>
          <w:rFonts w:ascii="Times New Roman" w:eastAsia="Times New Roman" w:hAnsi="Times New Roman"/>
          <w:sz w:val="24"/>
        </w:rPr>
        <w:lastRenderedPageBreak/>
        <w:t>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одлуке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књигеа;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извршавњеа плаћање;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 организовање јавне расправе и друге облике учешћа јавности у поступку прирпеме нацрта аката локалних изворних прихода;</w:t>
      </w:r>
    </w:p>
    <w:p w14:paraId="1B311932" w14:textId="77777777" w:rsidR="00FE7358" w:rsidRDefault="00FE7358" w:rsidP="00FE7358">
      <w:pPr>
        <w:numPr>
          <w:ilvl w:val="0"/>
          <w:numId w:val="5"/>
        </w:numPr>
        <w:tabs>
          <w:tab w:val="left" w:pos="143"/>
        </w:tabs>
        <w:spacing w:after="0" w:line="239" w:lineRule="auto"/>
        <w:jc w:val="both"/>
        <w:rPr>
          <w:rFonts w:ascii="Times New Roman" w:eastAsia="Times New Roman" w:hAnsi="Times New Roman"/>
          <w:sz w:val="24"/>
        </w:rPr>
      </w:pPr>
      <w:bookmarkStart w:id="0" w:name="page5"/>
      <w:bookmarkEnd w:id="0"/>
      <w:r>
        <w:rPr>
          <w:rFonts w:ascii="Times New Roman" w:eastAsia="Times New Roman" w:hAnsi="Times New Roman"/>
          <w:sz w:val="24"/>
        </w:rPr>
        <w:t xml:space="preserve">који се односе на (послови јавне набавке):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w:t>
      </w:r>
      <w:r>
        <w:rPr>
          <w:rFonts w:ascii="Times New Roman" w:eastAsia="Times New Roman" w:hAnsi="Times New Roman"/>
          <w:sz w:val="24"/>
        </w:rPr>
        <w:lastRenderedPageBreak/>
        <w:t>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општину/општина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w:t>
      </w:r>
    </w:p>
    <w:p w14:paraId="45A05613" w14:textId="77777777" w:rsidR="00FE7358" w:rsidRDefault="00FE7358" w:rsidP="00FE7358">
      <w:pPr>
        <w:spacing w:line="26" w:lineRule="exact"/>
        <w:rPr>
          <w:rFonts w:ascii="Times New Roman" w:eastAsia="Times New Roman" w:hAnsi="Times New Roman"/>
          <w:sz w:val="24"/>
        </w:rPr>
      </w:pPr>
    </w:p>
    <w:p w14:paraId="3312F89C" w14:textId="77777777" w:rsidR="00FE7358" w:rsidRDefault="00FE7358" w:rsidP="00FE7358">
      <w:pPr>
        <w:numPr>
          <w:ilvl w:val="0"/>
          <w:numId w:val="5"/>
        </w:numPr>
        <w:tabs>
          <w:tab w:val="left" w:pos="155"/>
        </w:tabs>
        <w:spacing w:after="0" w:line="239" w:lineRule="auto"/>
        <w:jc w:val="both"/>
        <w:rPr>
          <w:rFonts w:ascii="Times New Roman" w:eastAsia="Times New Roman" w:hAnsi="Times New Roman"/>
          <w:sz w:val="24"/>
        </w:rPr>
      </w:pPr>
      <w:r>
        <w:rPr>
          <w:rFonts w:ascii="Times New Roman" w:eastAsia="Times New Roman" w:hAnsi="Times New Roman"/>
          <w:sz w:val="24"/>
        </w:rPr>
        <w:t>који се односе на (послови локалне пореске администрације):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w:t>
      </w:r>
    </w:p>
    <w:p w14:paraId="79D84D1D" w14:textId="77777777" w:rsidR="00FE7358" w:rsidRDefault="00FE7358" w:rsidP="00FE7358">
      <w:pPr>
        <w:spacing w:line="26" w:lineRule="exact"/>
        <w:rPr>
          <w:rFonts w:ascii="Times New Roman" w:eastAsia="Times New Roman" w:hAnsi="Times New Roman"/>
          <w:sz w:val="24"/>
        </w:rPr>
      </w:pPr>
    </w:p>
    <w:p w14:paraId="7A134692" w14:textId="77777777" w:rsidR="00FE7358" w:rsidRPr="001C298D" w:rsidRDefault="00FE7358" w:rsidP="00FE7358">
      <w:pPr>
        <w:numPr>
          <w:ilvl w:val="0"/>
          <w:numId w:val="5"/>
        </w:numPr>
        <w:tabs>
          <w:tab w:val="left" w:pos="220"/>
        </w:tabs>
        <w:spacing w:after="0" w:line="234" w:lineRule="auto"/>
        <w:ind w:right="180"/>
        <w:jc w:val="both"/>
        <w:rPr>
          <w:rFonts w:ascii="Times New Roman" w:eastAsia="Times New Roman" w:hAnsi="Times New Roman"/>
          <w:sz w:val="24"/>
        </w:rPr>
      </w:pPr>
      <w:r w:rsidRPr="00054BF3">
        <w:rPr>
          <w:rFonts w:ascii="Times New Roman" w:eastAsia="Times New Roman" w:hAnsi="Times New Roman"/>
          <w:sz w:val="24"/>
        </w:rPr>
        <w:t xml:space="preserve">који се односе на (привреду и локално економски развој):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израда нормативних и других акта из области локалног економског развоја; старање о укупном привредном развоју општине;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w:t>
      </w:r>
      <w:r w:rsidRPr="00054BF3">
        <w:rPr>
          <w:rFonts w:ascii="Times New Roman" w:eastAsia="Times New Roman" w:hAnsi="Times New Roman"/>
          <w:sz w:val="24"/>
        </w:rPr>
        <w:lastRenderedPageBreak/>
        <w:t>развоја пољопривреде и руралног развоја; израду годишњег програма заштите,</w:t>
      </w:r>
      <w:bookmarkStart w:id="1" w:name="page6"/>
      <w:bookmarkEnd w:id="1"/>
      <w:r>
        <w:rPr>
          <w:rFonts w:ascii="Times New Roman" w:eastAsia="Times New Roman" w:hAnsi="Times New Roman"/>
          <w:sz w:val="24"/>
        </w:rPr>
        <w:t xml:space="preserve"> </w:t>
      </w:r>
      <w:r w:rsidRPr="00054BF3">
        <w:rPr>
          <w:rFonts w:ascii="Times New Roman" w:eastAsia="Times New Roman" w:hAnsi="Times New Roman"/>
          <w:sz w:val="24"/>
        </w:rPr>
        <w:t>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w:t>
      </w:r>
    </w:p>
    <w:p w14:paraId="508744C0" w14:textId="77777777" w:rsidR="00FE7358" w:rsidRDefault="00FE7358" w:rsidP="00FE7358">
      <w:pPr>
        <w:numPr>
          <w:ilvl w:val="0"/>
          <w:numId w:val="6"/>
        </w:numPr>
        <w:tabs>
          <w:tab w:val="left" w:pos="387"/>
        </w:tabs>
        <w:spacing w:after="0" w:line="239" w:lineRule="auto"/>
        <w:ind w:right="180"/>
        <w:jc w:val="both"/>
        <w:rPr>
          <w:rFonts w:ascii="Times New Roman" w:eastAsia="Times New Roman" w:hAnsi="Times New Roman"/>
          <w:sz w:val="24"/>
        </w:rPr>
      </w:pPr>
      <w:r>
        <w:rPr>
          <w:rFonts w:ascii="Times New Roman" w:eastAsia="Times New Roman" w:hAnsi="Times New Roman"/>
          <w:sz w:val="24"/>
        </w:rPr>
        <w:t>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подстицање предузетништва, малих и средњих предузећа у складу са законом и одлукама Скупштине општине; давање информација и пружање 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израда базе података, праћење, анализа и давање извештаја о стању и кретању привредних активности на територији општине; израду пројекције будућих кретања и предлагање стратегије за даљи развој; успостављање привредних контаката и старање о привлачењу нових инвеститора у општину; обављање стручних, административних, техничких и других послова на вођењу, координирању и сервисирању послова из области економског развоја општине;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представљања општине на регионалном, државном и међународном нивоу у активностима везаним за локални економски развој; креирање и организацију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 успостављљања контаката са међународним организацијама и донаторима; истраживање могућности за финасирање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и давање мишљења о њиховим извештајима о раду; праћење рада јавних предузећа, јавних агенција, друштава капитала којима је општина оснивач или суоснивач у области пољопривреде, водопривреде,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 као и друге послове из свог делокруга.</w:t>
      </w:r>
    </w:p>
    <w:p w14:paraId="70656160" w14:textId="77777777" w:rsidR="00FE7358" w:rsidRDefault="00FE7358" w:rsidP="00FE7358">
      <w:pPr>
        <w:spacing w:line="27" w:lineRule="exact"/>
        <w:rPr>
          <w:rFonts w:ascii="Times New Roman" w:eastAsia="Times New Roman" w:hAnsi="Times New Roman"/>
          <w:sz w:val="24"/>
        </w:rPr>
      </w:pPr>
    </w:p>
    <w:p w14:paraId="7C5581BA" w14:textId="77777777" w:rsidR="00FE7358" w:rsidRDefault="00FE7358" w:rsidP="00FE7358">
      <w:pPr>
        <w:spacing w:line="0" w:lineRule="atLeast"/>
        <w:rPr>
          <w:rFonts w:ascii="Times New Roman" w:eastAsia="Times New Roman" w:hAnsi="Times New Roman"/>
          <w:sz w:val="24"/>
        </w:rPr>
      </w:pPr>
      <w:r>
        <w:rPr>
          <w:rFonts w:ascii="Times New Roman" w:eastAsia="Times New Roman" w:hAnsi="Times New Roman"/>
          <w:sz w:val="24"/>
        </w:rPr>
        <w:t>Одељење обавља и друге послове из своје надлежности</w:t>
      </w:r>
    </w:p>
    <w:p w14:paraId="775EC576" w14:textId="77777777" w:rsidR="00FE7358" w:rsidRDefault="00FE7358" w:rsidP="00FE7358">
      <w:pPr>
        <w:spacing w:line="239" w:lineRule="auto"/>
        <w:jc w:val="both"/>
        <w:rPr>
          <w:rFonts w:ascii="Times New Roman" w:eastAsia="Times New Roman" w:hAnsi="Times New Roman"/>
          <w:sz w:val="24"/>
        </w:rPr>
      </w:pPr>
      <w:r>
        <w:rPr>
          <w:rFonts w:ascii="Times New Roman" w:eastAsia="Times New Roman" w:hAnsi="Times New Roman"/>
          <w:b/>
          <w:sz w:val="24"/>
        </w:rPr>
        <w:t>Одељење за просторно планирање, урбанизам и обједињену процедуру, грађевинско-комуналне, инспекцијске послове и послове заштите животне средине</w:t>
      </w:r>
      <w:r>
        <w:rPr>
          <w:rFonts w:ascii="Times New Roman" w:eastAsia="Times New Roman" w:hAnsi="Times New Roman"/>
          <w:sz w:val="24"/>
        </w:rPr>
        <w:t xml:space="preserve"> обавља послове: -који се односе на: издавање извода из урбанистичких планова; издавање информација о локацији и локацијских услова; прибављање услова за пројектовање и прикључење на комуналну инфраструктуру; прибављање других посебних услова од јавних предузећа, привредних друштава и установа имаоца јавних овлашћења, неопходних за израду локацијских услова зависно од намене објекта; давање обавештења о намени простора и </w:t>
      </w:r>
      <w:r>
        <w:rPr>
          <w:rFonts w:ascii="Times New Roman" w:eastAsia="Times New Roman" w:hAnsi="Times New Roman"/>
          <w:sz w:val="24"/>
        </w:rPr>
        <w:lastRenderedPageBreak/>
        <w:t>могућности општина по захтевима странака; сарадњу са стручним службама, организацијама и правним лицима из области урбанизма и грађевине за потребе рада органа општине и Одељења;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w:t>
      </w:r>
    </w:p>
    <w:p w14:paraId="09CA3AAE" w14:textId="77777777" w:rsidR="00FE7358" w:rsidRDefault="00FE7358" w:rsidP="00FE7358">
      <w:pPr>
        <w:spacing w:line="1" w:lineRule="exact"/>
        <w:rPr>
          <w:rFonts w:ascii="Times New Roman" w:eastAsia="Times New Roman" w:hAnsi="Times New Roman"/>
        </w:rPr>
      </w:pPr>
    </w:p>
    <w:p w14:paraId="2E39CD99" w14:textId="77777777" w:rsidR="00FE7358" w:rsidRDefault="00FE7358" w:rsidP="00FE7358">
      <w:pPr>
        <w:spacing w:line="0" w:lineRule="atLeast"/>
        <w:jc w:val="both"/>
        <w:rPr>
          <w:rFonts w:ascii="Times New Roman" w:eastAsia="Times New Roman" w:hAnsi="Times New Roman"/>
          <w:sz w:val="24"/>
        </w:rPr>
      </w:pPr>
      <w:r>
        <w:rPr>
          <w:rFonts w:ascii="Times New Roman" w:eastAsia="Times New Roman" w:hAnsi="Times New Roman"/>
          <w:sz w:val="24"/>
        </w:rPr>
        <w:t>Одељење обавља и следеће послове: провере испуњености формалних услова за издавање</w:t>
      </w:r>
      <w:bookmarkStart w:id="2" w:name="page7"/>
      <w:bookmarkEnd w:id="2"/>
      <w:r>
        <w:rPr>
          <w:rFonts w:ascii="Times New Roman" w:eastAsia="Times New Roman" w:hAnsi="Times New Roman"/>
          <w:sz w:val="24"/>
        </w:rPr>
        <w:t xml:space="preserve">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старање о законитом вођењу поступка издавања одобрења; припремање извештаја о раду; обављање и других задатака и послова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легализације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поступка експропријације.</w:t>
      </w:r>
    </w:p>
    <w:p w14:paraId="7A913CBF" w14:textId="77777777" w:rsidR="00FE7358" w:rsidRDefault="00FE7358" w:rsidP="00FE7358">
      <w:pPr>
        <w:spacing w:line="16" w:lineRule="exact"/>
        <w:rPr>
          <w:rFonts w:ascii="Times New Roman" w:eastAsia="Times New Roman" w:hAnsi="Times New Roman"/>
        </w:rPr>
      </w:pPr>
    </w:p>
    <w:p w14:paraId="30D4673F" w14:textId="77777777" w:rsidR="00FE7358" w:rsidRPr="00D514F9" w:rsidRDefault="00FE7358" w:rsidP="00FE7358">
      <w:pPr>
        <w:spacing w:line="239" w:lineRule="auto"/>
        <w:ind w:right="160"/>
        <w:jc w:val="both"/>
        <w:rPr>
          <w:rFonts w:ascii="Times New Roman" w:eastAsia="Times New Roman" w:hAnsi="Times New Roman"/>
          <w:b/>
          <w:sz w:val="24"/>
        </w:rPr>
      </w:pPr>
      <w:r>
        <w:rPr>
          <w:rFonts w:ascii="Times New Roman" w:eastAsia="Times New Roman" w:hAnsi="Times New Roman"/>
          <w:sz w:val="24"/>
        </w:rPr>
        <w:t>Одељење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w:t>
      </w:r>
      <w:r>
        <w:rPr>
          <w:rFonts w:ascii="Times New Roman" w:eastAsia="Times New Roman" w:hAnsi="Times New Roman"/>
          <w:b/>
          <w:sz w:val="24"/>
        </w:rPr>
        <w:t>.</w:t>
      </w:r>
    </w:p>
    <w:p w14:paraId="5F89991A" w14:textId="77777777" w:rsidR="00FE7358" w:rsidRDefault="00FE7358" w:rsidP="00FE7358">
      <w:pPr>
        <w:spacing w:line="239" w:lineRule="auto"/>
        <w:ind w:right="160"/>
        <w:jc w:val="both"/>
        <w:rPr>
          <w:rFonts w:ascii="Times New Roman" w:eastAsia="Times New Roman" w:hAnsi="Times New Roman"/>
          <w:sz w:val="24"/>
        </w:rPr>
      </w:pPr>
      <w:r>
        <w:rPr>
          <w:rFonts w:ascii="Times New Roman" w:eastAsia="Times New Roman" w:hAnsi="Times New Roman"/>
          <w:sz w:val="24"/>
        </w:rPr>
        <w:t xml:space="preserve">Одељење обавља и следеће послове: 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w:t>
      </w:r>
      <w:r>
        <w:rPr>
          <w:rFonts w:ascii="Times New Roman" w:eastAsia="Times New Roman" w:hAnsi="Times New Roman"/>
          <w:sz w:val="24"/>
        </w:rPr>
        <w:lastRenderedPageBreak/>
        <w:t>политике; дефинисања стратегије и планова развоја енергетике на локалном нивоу; прописивање услова и начина снабдевања топлотном енергијом са правилима рада дистрибутивне мреже за топлотну енергију; израду предлога тарифног система за одређивање цене топлотне енергије; обављање других послова из области енергетике;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планирање капацитета мрежа линија; управљање квалитетом у систему јавног транспорта путника; надзор над безбедношћу саобраћаја и такси превоза; 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вођење управног поступка и доношења решења из стамбене области; припремање нацрта решења за исељење бесправно усељених лица у станове и заједничке просторије у стамбеним зградама; евидентирање скупштина станара стамбених зграда на територији општине и издавање уверења о формирању скупштине станара и избору председика; припрему предлога решења, уговора и анекса уговора о откупу и закупу станова; вршење послова у</w:t>
      </w:r>
      <w:bookmarkStart w:id="3" w:name="page8"/>
      <w:bookmarkEnd w:id="3"/>
      <w:r>
        <w:rPr>
          <w:rFonts w:ascii="Times New Roman" w:eastAsia="Times New Roman" w:hAnsi="Times New Roman"/>
          <w:sz w:val="24"/>
        </w:rPr>
        <w:t xml:space="preserve"> вези са преносом права закупа и замене станова; праћење извршавања уговорних обавеза по основу закупа и откупа на рате и провера законитог утврђивања откупне цене стана и ревалоризације; подношење пријава надлежним органима за исељење бесправних корисника станова; сарадњу са надлежним комуналним и јавним предузећима, инспекцијским службама и другим надлежним институцијама и учешће у принудном исељењу и записничкој примопредаји стамбеног простора.</w:t>
      </w:r>
    </w:p>
    <w:p w14:paraId="3CC363A5" w14:textId="77777777" w:rsidR="00FE7358" w:rsidRDefault="00FE7358" w:rsidP="00FE7358">
      <w:pPr>
        <w:spacing w:line="14" w:lineRule="exact"/>
        <w:rPr>
          <w:rFonts w:ascii="Times New Roman" w:eastAsia="Times New Roman" w:hAnsi="Times New Roman"/>
        </w:rPr>
      </w:pPr>
    </w:p>
    <w:p w14:paraId="2ED28BAE" w14:textId="77777777" w:rsidR="00FE7358" w:rsidRPr="00D514F9" w:rsidRDefault="00FE7358" w:rsidP="00FE7358">
      <w:pPr>
        <w:spacing w:line="237" w:lineRule="auto"/>
        <w:jc w:val="both"/>
        <w:rPr>
          <w:rFonts w:ascii="Times New Roman" w:eastAsia="Times New Roman" w:hAnsi="Times New Roman"/>
          <w:sz w:val="24"/>
        </w:rPr>
      </w:pPr>
      <w:r>
        <w:rPr>
          <w:rFonts w:ascii="Times New Roman" w:eastAsia="Times New Roman" w:hAnsi="Times New Roman"/>
          <w:sz w:val="24"/>
        </w:rPr>
        <w:t>- У Одељењу се прате и примењују закони и други прописи из области имовинско - правних односа у надлежности општине; спроводи поступак прибављања и отуђења непокретности у јавној својини општине, управља имовином која је у јавној својини и својини општине, као и непокретности које користе правни субјекти чији је оснивач општина.</w:t>
      </w:r>
    </w:p>
    <w:p w14:paraId="5E456AC6" w14:textId="77777777" w:rsidR="00FE7358" w:rsidRDefault="00FE7358" w:rsidP="00FE7358">
      <w:pPr>
        <w:spacing w:line="239" w:lineRule="auto"/>
        <w:jc w:val="both"/>
        <w:rPr>
          <w:rFonts w:ascii="Times New Roman" w:eastAsia="Times New Roman" w:hAnsi="Times New Roman"/>
          <w:sz w:val="24"/>
        </w:rPr>
      </w:pPr>
      <w:r>
        <w:rPr>
          <w:rFonts w:ascii="Times New Roman" w:eastAsia="Times New Roman" w:hAnsi="Times New Roman"/>
          <w:sz w:val="24"/>
        </w:rPr>
        <w:t>Одељење обавља послове који се односе на</w:t>
      </w:r>
      <w:r>
        <w:rPr>
          <w:rFonts w:ascii="Times New Roman" w:eastAsia="Times New Roman" w:hAnsi="Times New Roman"/>
          <w:b/>
          <w:sz w:val="24"/>
        </w:rPr>
        <w:t>:</w:t>
      </w:r>
      <w:r>
        <w:rPr>
          <w:rFonts w:ascii="Times New Roman" w:eastAsia="Times New Roman" w:hAnsi="Times New Roman"/>
          <w:sz w:val="24"/>
        </w:rPr>
        <w:t xml:space="preserve"> 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w:t>
      </w:r>
      <w:r>
        <w:rPr>
          <w:rFonts w:ascii="Times New Roman" w:eastAsia="Times New Roman" w:hAnsi="Times New Roman"/>
          <w:sz w:val="24"/>
        </w:rPr>
        <w:lastRenderedPageBreak/>
        <w:t>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 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w:t>
      </w:r>
      <w:bookmarkStart w:id="4" w:name="page9"/>
      <w:bookmarkEnd w:id="4"/>
      <w:r>
        <w:rPr>
          <w:rFonts w:ascii="Times New Roman" w:eastAsia="Times New Roman" w:hAnsi="Times New Roman"/>
          <w:sz w:val="24"/>
        </w:rPr>
        <w:t xml:space="preserve"> насталих елементарном непогодом и другим ванредним догађајима; обављање стручних и административних послова за потребе Општинског штаба за ванредне ситуације и јединица цивилне заштите, припрема планова за одбрану и остваривање одбрамбених интереса у условима ратног и ванредног стања на територији Општине.</w:t>
      </w:r>
    </w:p>
    <w:p w14:paraId="281E2298" w14:textId="77777777" w:rsidR="00FE7358" w:rsidRDefault="00FE7358" w:rsidP="00FE7358">
      <w:pPr>
        <w:spacing w:line="2" w:lineRule="exact"/>
        <w:rPr>
          <w:rFonts w:ascii="Times New Roman" w:eastAsia="Times New Roman" w:hAnsi="Times New Roman"/>
        </w:rPr>
      </w:pPr>
    </w:p>
    <w:p w14:paraId="2721F3F1" w14:textId="77777777" w:rsidR="00FE7358" w:rsidRPr="00054BF3" w:rsidRDefault="00FE7358" w:rsidP="00FE7358">
      <w:pPr>
        <w:numPr>
          <w:ilvl w:val="0"/>
          <w:numId w:val="7"/>
        </w:numPr>
        <w:tabs>
          <w:tab w:val="left" w:pos="140"/>
        </w:tabs>
        <w:spacing w:after="0" w:line="0" w:lineRule="atLeast"/>
        <w:ind w:left="140" w:hanging="140"/>
        <w:rPr>
          <w:rFonts w:ascii="Times New Roman" w:eastAsia="Times New Roman" w:hAnsi="Times New Roman"/>
          <w:sz w:val="24"/>
        </w:rPr>
      </w:pPr>
      <w:r>
        <w:rPr>
          <w:rFonts w:ascii="Times New Roman" w:eastAsia="Times New Roman" w:hAnsi="Times New Roman"/>
          <w:sz w:val="24"/>
        </w:rPr>
        <w:t>Одељење обавља и друге послове из своје надлежности.</w:t>
      </w:r>
    </w:p>
    <w:p w14:paraId="5C982C68" w14:textId="77777777" w:rsidR="00FE7358" w:rsidRDefault="00FE7358" w:rsidP="00FE7358">
      <w:pPr>
        <w:spacing w:line="0" w:lineRule="atLeast"/>
        <w:rPr>
          <w:rFonts w:ascii="Times New Roman" w:eastAsia="Times New Roman" w:hAnsi="Times New Roman"/>
          <w:b/>
          <w:sz w:val="24"/>
        </w:rPr>
      </w:pPr>
    </w:p>
    <w:p w14:paraId="54EC730A" w14:textId="77777777" w:rsidR="00FE7358" w:rsidRDefault="00FE7358" w:rsidP="00FE7358">
      <w:pPr>
        <w:spacing w:line="0" w:lineRule="atLeast"/>
        <w:rPr>
          <w:rFonts w:ascii="Times New Roman" w:eastAsia="Times New Roman" w:hAnsi="Times New Roman"/>
          <w:b/>
          <w:sz w:val="24"/>
        </w:rPr>
      </w:pPr>
    </w:p>
    <w:p w14:paraId="0E0617A2" w14:textId="77777777" w:rsidR="00FE7358" w:rsidRPr="00D514F9" w:rsidRDefault="00FE7358" w:rsidP="00FE7358">
      <w:pPr>
        <w:spacing w:line="0" w:lineRule="atLeast"/>
        <w:rPr>
          <w:rFonts w:ascii="Times New Roman" w:eastAsia="Times New Roman" w:hAnsi="Times New Roman"/>
          <w:b/>
          <w:sz w:val="24"/>
        </w:rPr>
      </w:pPr>
    </w:p>
    <w:p w14:paraId="1AC562E4" w14:textId="77777777" w:rsidR="00FE7358" w:rsidRDefault="00FE7358" w:rsidP="00FE7358">
      <w:pPr>
        <w:spacing w:line="233" w:lineRule="auto"/>
        <w:ind w:right="20"/>
        <w:jc w:val="both"/>
        <w:rPr>
          <w:rFonts w:ascii="Times New Roman" w:eastAsia="Times New Roman" w:hAnsi="Times New Roman"/>
          <w:sz w:val="24"/>
        </w:rPr>
      </w:pPr>
      <w:r>
        <w:rPr>
          <w:rFonts w:ascii="Times New Roman" w:eastAsia="Times New Roman" w:hAnsi="Times New Roman"/>
          <w:b/>
          <w:sz w:val="24"/>
        </w:rPr>
        <w:t>Одељење за друштвене делатности, послове органа општине, општу управу, послове скупштине општине и заједничке послове</w:t>
      </w:r>
      <w:r>
        <w:rPr>
          <w:rFonts w:ascii="Times New Roman" w:eastAsia="Times New Roman" w:hAnsi="Times New Roman"/>
          <w:sz w:val="24"/>
        </w:rPr>
        <w:t xml:space="preserve"> обавља послове који се односе на:</w:t>
      </w:r>
    </w:p>
    <w:p w14:paraId="216F91C8" w14:textId="77777777" w:rsidR="00FE7358" w:rsidRDefault="00FE7358" w:rsidP="00FE7358">
      <w:pPr>
        <w:spacing w:line="14" w:lineRule="exact"/>
        <w:rPr>
          <w:rFonts w:ascii="Times New Roman" w:eastAsia="Times New Roman" w:hAnsi="Times New Roman"/>
        </w:rPr>
      </w:pPr>
    </w:p>
    <w:p w14:paraId="50386E09" w14:textId="77777777" w:rsidR="00FE7358" w:rsidRDefault="00FE7358" w:rsidP="00FE7358">
      <w:pPr>
        <w:spacing w:line="239" w:lineRule="auto"/>
        <w:ind w:right="20"/>
        <w:jc w:val="both"/>
        <w:rPr>
          <w:rFonts w:ascii="Times New Roman" w:eastAsia="Times New Roman" w:hAnsi="Times New Roman"/>
          <w:sz w:val="24"/>
        </w:rPr>
      </w:pPr>
      <w:r>
        <w:rPr>
          <w:rFonts w:ascii="Times New Roman" w:eastAsia="Times New Roman" w:hAnsi="Times New Roman"/>
          <w:sz w:val="24"/>
        </w:rPr>
        <w:t xml:space="preserve">-праћење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вођење другостепеног поступка о правима из области социјалне </w:t>
      </w:r>
      <w:r>
        <w:rPr>
          <w:rFonts w:ascii="Times New Roman" w:eastAsia="Times New Roman" w:hAnsi="Times New Roman"/>
          <w:sz w:val="24"/>
        </w:rPr>
        <w:lastRenderedPageBreak/>
        <w:t>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w:t>
      </w:r>
    </w:p>
    <w:p w14:paraId="1FE23AF2" w14:textId="77777777" w:rsidR="00FE7358" w:rsidRDefault="00FE7358" w:rsidP="00FE7358">
      <w:pPr>
        <w:spacing w:line="20" w:lineRule="exact"/>
        <w:rPr>
          <w:rFonts w:ascii="Times New Roman" w:eastAsia="Times New Roman" w:hAnsi="Times New Roman"/>
        </w:rPr>
      </w:pPr>
    </w:p>
    <w:p w14:paraId="44FC0A10" w14:textId="77777777" w:rsidR="00FE7358" w:rsidRDefault="00FE7358" w:rsidP="00FE7358">
      <w:pPr>
        <w:numPr>
          <w:ilvl w:val="0"/>
          <w:numId w:val="8"/>
        </w:numPr>
        <w:tabs>
          <w:tab w:val="left" w:pos="227"/>
        </w:tabs>
        <w:spacing w:after="0" w:line="239" w:lineRule="auto"/>
        <w:ind w:right="20"/>
        <w:jc w:val="both"/>
        <w:rPr>
          <w:rFonts w:ascii="Times New Roman" w:eastAsia="Times New Roman" w:hAnsi="Times New Roman"/>
          <w:sz w:val="24"/>
        </w:rPr>
      </w:pPr>
      <w:r>
        <w:rPr>
          <w:rFonts w:ascii="Times New Roman" w:eastAsia="Times New Roman" w:hAnsi="Times New Roman"/>
          <w:sz w:val="24"/>
        </w:rPr>
        <w:t>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w:t>
      </w:r>
    </w:p>
    <w:p w14:paraId="141AF1D7" w14:textId="77777777" w:rsidR="00FE7358" w:rsidRDefault="00FE7358" w:rsidP="00FE7358">
      <w:pPr>
        <w:spacing w:line="13" w:lineRule="exact"/>
        <w:rPr>
          <w:rFonts w:ascii="Times New Roman" w:eastAsia="Times New Roman" w:hAnsi="Times New Roman"/>
          <w:sz w:val="24"/>
        </w:rPr>
      </w:pPr>
    </w:p>
    <w:p w14:paraId="68BC7967" w14:textId="77777777" w:rsidR="00FE7358" w:rsidRDefault="00FE7358" w:rsidP="00FE7358">
      <w:pPr>
        <w:spacing w:line="239" w:lineRule="auto"/>
        <w:jc w:val="both"/>
        <w:rPr>
          <w:rFonts w:ascii="Times New Roman" w:eastAsia="Times New Roman" w:hAnsi="Times New Roman"/>
          <w:sz w:val="24"/>
        </w:rPr>
      </w:pPr>
      <w:r>
        <w:rPr>
          <w:rFonts w:ascii="Times New Roman" w:eastAsia="Times New Roman" w:hAnsi="Times New Roman"/>
          <w:sz w:val="24"/>
        </w:rPr>
        <w:t>- Одељење обавља и послове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координацију, припрему и ажурирање информација за потребе интернет презентације општине; припрему информација и званичних саопштења органа општине; унапређење организације рада и модернизацију општинске управе; организацију пријемне канцеларије, писарнице, архиве и доставне службе; лична стања грађана и матичарске послове; нормативно-правне послове; пружање правне помоћи грађанима; остваривање права и обавеза из радног односа запослених, именованих и постављених лица; контролу над применом прописа о канцеларијском пословању; вођење бирачког списка; стручне и административне послове за спровођење избора и организацију референдума; евиденцију радних књижица; праћење рада и пружање помоћи месним заједницама;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обуке запослених у општинској управи, као и јавним предузећима и</w:t>
      </w:r>
      <w:bookmarkStart w:id="5" w:name="page10"/>
      <w:bookmarkEnd w:id="5"/>
      <w:r>
        <w:rPr>
          <w:rFonts w:ascii="Times New Roman" w:eastAsia="Times New Roman" w:hAnsi="Times New Roman"/>
          <w:sz w:val="24"/>
        </w:rPr>
        <w:t xml:space="preserve"> установама чији је оснивач општина; успостављање услове за развој и одржавње географског информациониог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w:t>
      </w:r>
    </w:p>
    <w:p w14:paraId="218A5C61" w14:textId="77777777" w:rsidR="00FE7358" w:rsidRDefault="00FE7358" w:rsidP="00FE7358">
      <w:pPr>
        <w:spacing w:line="14" w:lineRule="exact"/>
        <w:rPr>
          <w:rFonts w:ascii="Times New Roman" w:eastAsia="Times New Roman" w:hAnsi="Times New Roman"/>
        </w:rPr>
      </w:pPr>
    </w:p>
    <w:p w14:paraId="5406C7A9" w14:textId="77777777" w:rsidR="00FE7358" w:rsidRDefault="00FE7358" w:rsidP="00FE7358">
      <w:pPr>
        <w:numPr>
          <w:ilvl w:val="0"/>
          <w:numId w:val="9"/>
        </w:numPr>
        <w:tabs>
          <w:tab w:val="left" w:pos="158"/>
        </w:tabs>
        <w:spacing w:after="0" w:line="238" w:lineRule="auto"/>
        <w:jc w:val="both"/>
        <w:rPr>
          <w:rFonts w:ascii="Times New Roman" w:eastAsia="Times New Roman" w:hAnsi="Times New Roman"/>
          <w:sz w:val="24"/>
        </w:rPr>
      </w:pPr>
      <w:r>
        <w:rPr>
          <w:rFonts w:ascii="Times New Roman" w:eastAsia="Times New Roman" w:hAnsi="Times New Roman"/>
          <w:sz w:val="24"/>
        </w:rPr>
        <w:t xml:space="preserve">У оквиру Одељења се обављају послови који се односе на: коришћење биротехничких и других средстава опреме; коришћење, одржавање и обезбеђење зграде општине и </w:t>
      </w:r>
      <w:r>
        <w:rPr>
          <w:rFonts w:ascii="Times New Roman" w:eastAsia="Times New Roman" w:hAnsi="Times New Roman"/>
          <w:sz w:val="24"/>
        </w:rPr>
        <w:lastRenderedPageBreak/>
        <w:t>службених просторија: обезбеђивање превоза моторним возилима са и без возача и старање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w:t>
      </w:r>
    </w:p>
    <w:p w14:paraId="232670BE" w14:textId="77777777" w:rsidR="00FE7358" w:rsidRDefault="00FE7358" w:rsidP="00FE7358">
      <w:pPr>
        <w:spacing w:line="4" w:lineRule="exact"/>
        <w:rPr>
          <w:rFonts w:ascii="Times New Roman" w:eastAsia="Times New Roman" w:hAnsi="Times New Roman"/>
          <w:sz w:val="24"/>
        </w:rPr>
      </w:pPr>
    </w:p>
    <w:p w14:paraId="14BFF467" w14:textId="77777777" w:rsidR="00FE7358" w:rsidRDefault="00FE7358" w:rsidP="00FE7358">
      <w:pPr>
        <w:numPr>
          <w:ilvl w:val="0"/>
          <w:numId w:val="9"/>
        </w:numPr>
        <w:tabs>
          <w:tab w:val="left" w:pos="140"/>
        </w:tabs>
        <w:spacing w:after="0" w:line="0" w:lineRule="atLeast"/>
        <w:ind w:left="140" w:hanging="140"/>
        <w:rPr>
          <w:rFonts w:ascii="Times New Roman" w:eastAsia="Times New Roman" w:hAnsi="Times New Roman"/>
          <w:sz w:val="24"/>
        </w:rPr>
      </w:pPr>
      <w:r>
        <w:rPr>
          <w:rFonts w:ascii="Times New Roman" w:eastAsia="Times New Roman" w:hAnsi="Times New Roman"/>
          <w:sz w:val="24"/>
        </w:rPr>
        <w:t>Одељење обавља и друге послове из своје надлежности.</w:t>
      </w:r>
    </w:p>
    <w:p w14:paraId="230FE2EB" w14:textId="77777777" w:rsidR="00FE7358" w:rsidRPr="002A6E94" w:rsidRDefault="00FE7358" w:rsidP="00FE7358">
      <w:pPr>
        <w:tabs>
          <w:tab w:val="left" w:pos="1460"/>
        </w:tabs>
        <w:jc w:val="both"/>
        <w:rPr>
          <w:rFonts w:ascii="Times New Roman" w:hAnsi="Times New Roman" w:cs="Times New Roman"/>
          <w:color w:val="FF0000"/>
          <w:sz w:val="24"/>
          <w:szCs w:val="24"/>
        </w:rPr>
      </w:pPr>
    </w:p>
    <w:p w14:paraId="3381207F" w14:textId="77777777" w:rsidR="00FE7358" w:rsidRPr="002A6E94" w:rsidRDefault="00FE7358" w:rsidP="00FE7358">
      <w:pPr>
        <w:tabs>
          <w:tab w:val="left" w:pos="1460"/>
        </w:tabs>
        <w:jc w:val="both"/>
        <w:rPr>
          <w:rFonts w:ascii="Times New Roman" w:hAnsi="Times New Roman" w:cs="Times New Roman"/>
          <w:color w:val="FF0000"/>
          <w:sz w:val="24"/>
          <w:szCs w:val="24"/>
        </w:rPr>
      </w:pPr>
      <w:r w:rsidRPr="002A6E94">
        <w:rPr>
          <w:rFonts w:ascii="Times New Roman" w:hAnsi="Times New Roman" w:cs="Times New Roman"/>
          <w:sz w:val="24"/>
          <w:szCs w:val="24"/>
        </w:rPr>
        <w:t>Надлежности, овлашћења и обавезе општинског већа Житорађа, прописане су одредбама Закона о локалној самоуправи („Службени Гласник РС“ бр.129/2007, 83/2014-др.закон, 101/2016-др.Закон, 47/2018 и 111/2021-др.закон), као и Статутом општине Житорађа („Службени лист Града Ниша“, бр.27/2019 и 37/22 и 125/22) и Одлуке о општинској управи Општине Житорађа</w:t>
      </w:r>
      <w:r>
        <w:rPr>
          <w:rFonts w:ascii="Times New Roman" w:hAnsi="Times New Roman" w:cs="Times New Roman"/>
          <w:color w:val="FF0000"/>
          <w:sz w:val="24"/>
          <w:szCs w:val="24"/>
        </w:rPr>
        <w:t>.</w:t>
      </w:r>
    </w:p>
    <w:p w14:paraId="7BC87AC8" w14:textId="77777777" w:rsidR="00FE7358" w:rsidRPr="00E836AB" w:rsidRDefault="00FE7358" w:rsidP="00FE7358">
      <w:pPr>
        <w:tabs>
          <w:tab w:val="left" w:pos="1460"/>
        </w:tabs>
        <w:spacing w:after="0" w:line="240" w:lineRule="auto"/>
        <w:jc w:val="both"/>
        <w:rPr>
          <w:rFonts w:ascii="Times New Roman" w:hAnsi="Times New Roman" w:cs="Times New Roman"/>
          <w:color w:val="FF0000"/>
          <w:sz w:val="24"/>
          <w:szCs w:val="24"/>
          <w:lang w:val="sr-Cyrl-CS"/>
        </w:rPr>
      </w:pPr>
      <w:r w:rsidRPr="00953F4E">
        <w:rPr>
          <w:rFonts w:ascii="Times New Roman" w:hAnsi="Times New Roman" w:cs="Times New Roman"/>
          <w:sz w:val="24"/>
          <w:szCs w:val="24"/>
          <w:lang w:val="sr-Cyrl-CS"/>
        </w:rPr>
        <w:t>Од укупног броја запослених у општинск</w:t>
      </w:r>
      <w:r>
        <w:rPr>
          <w:rFonts w:ascii="Times New Roman" w:hAnsi="Times New Roman" w:cs="Times New Roman"/>
          <w:sz w:val="24"/>
          <w:szCs w:val="24"/>
          <w:lang w:val="sr-Cyrl-CS"/>
        </w:rPr>
        <w:t>ој управи општине Житорађа је 26 жена и 25 особа мушког пола</w:t>
      </w:r>
      <w:r w:rsidRPr="00E836AB">
        <w:rPr>
          <w:rFonts w:ascii="Times New Roman" w:hAnsi="Times New Roman" w:cs="Times New Roman"/>
          <w:color w:val="FF0000"/>
          <w:sz w:val="24"/>
          <w:szCs w:val="24"/>
          <w:lang w:val="sr-Cyrl-CS"/>
        </w:rPr>
        <w:t>.</w:t>
      </w:r>
    </w:p>
    <w:p w14:paraId="551B31E8" w14:textId="77777777" w:rsidR="00FE7358" w:rsidRPr="00E836AB" w:rsidRDefault="00FE7358" w:rsidP="00FE7358">
      <w:pPr>
        <w:tabs>
          <w:tab w:val="left" w:pos="1460"/>
        </w:tabs>
        <w:spacing w:after="0" w:line="240" w:lineRule="auto"/>
        <w:jc w:val="both"/>
        <w:rPr>
          <w:rFonts w:ascii="Times New Roman" w:hAnsi="Times New Roman" w:cs="Times New Roman"/>
          <w:color w:val="FF0000"/>
          <w:sz w:val="24"/>
          <w:szCs w:val="24"/>
        </w:rPr>
      </w:pPr>
    </w:p>
    <w:p w14:paraId="0F5676D0" w14:textId="77777777" w:rsidR="00FE7358" w:rsidRDefault="00FE7358" w:rsidP="00FE7358">
      <w:pPr>
        <w:tabs>
          <w:tab w:val="left" w:pos="1460"/>
        </w:tabs>
        <w:spacing w:after="0" w:line="240" w:lineRule="auto"/>
        <w:jc w:val="both"/>
        <w:rPr>
          <w:rFonts w:ascii="Times New Roman" w:hAnsi="Times New Roman" w:cs="Times New Roman"/>
          <w:b/>
          <w:sz w:val="28"/>
          <w:szCs w:val="28"/>
        </w:rPr>
      </w:pPr>
      <w:r w:rsidRPr="001A22BD">
        <w:rPr>
          <w:rFonts w:ascii="Times New Roman" w:hAnsi="Times New Roman" w:cs="Times New Roman"/>
          <w:b/>
          <w:sz w:val="28"/>
          <w:szCs w:val="28"/>
        </w:rPr>
        <w:t>1.2. Родно осетљива статистика</w:t>
      </w:r>
    </w:p>
    <w:p w14:paraId="0318C1C3" w14:textId="77777777" w:rsidR="00FE7358" w:rsidRDefault="00FE7358" w:rsidP="00FE7358">
      <w:pPr>
        <w:tabs>
          <w:tab w:val="left" w:pos="1460"/>
        </w:tabs>
        <w:spacing w:after="0" w:line="240" w:lineRule="auto"/>
        <w:jc w:val="both"/>
        <w:rPr>
          <w:rFonts w:ascii="Times New Roman" w:hAnsi="Times New Roman" w:cs="Times New Roman"/>
          <w:b/>
          <w:sz w:val="28"/>
          <w:szCs w:val="28"/>
        </w:rPr>
      </w:pPr>
    </w:p>
    <w:p w14:paraId="67CE1228" w14:textId="77777777" w:rsidR="00FE7358" w:rsidRDefault="00FE7358" w:rsidP="00FE7358">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би се добро разумеле потребе за остваривањем родне равноправности, неопходно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w:t>
      </w:r>
    </w:p>
    <w:p w14:paraId="679B6AD6" w14:textId="77777777" w:rsidR="00FE7358" w:rsidRDefault="00FE7358" w:rsidP="00FE7358">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наживоте жена и мушкараца.</w:t>
      </w:r>
    </w:p>
    <w:p w14:paraId="505E9092" w14:textId="77777777" w:rsidR="00FE7358" w:rsidRPr="001A22BD" w:rsidRDefault="00FE7358" w:rsidP="00FE7358">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икреирање, планирање и спровођење политикаи програма који су усмерени на отклањање неједнакости и унапређење положаја дискриминисаних група или дискриминисаних појединаца и појединки.</w:t>
      </w:r>
    </w:p>
    <w:p w14:paraId="56DD2268" w14:textId="77777777" w:rsidR="00FE7358" w:rsidRPr="001A22BD" w:rsidRDefault="00FE7358" w:rsidP="00FE7358">
      <w:pPr>
        <w:tabs>
          <w:tab w:val="left" w:pos="1460"/>
        </w:tabs>
        <w:spacing w:after="0" w:line="240" w:lineRule="auto"/>
        <w:jc w:val="both"/>
        <w:rPr>
          <w:rFonts w:ascii="Times New Roman" w:hAnsi="Times New Roman" w:cs="Times New Roman"/>
          <w:b/>
          <w:sz w:val="28"/>
          <w:szCs w:val="28"/>
        </w:rPr>
      </w:pPr>
    </w:p>
    <w:p w14:paraId="7C7DC2CC" w14:textId="77777777" w:rsidR="00FE7358" w:rsidRPr="00953F4E" w:rsidRDefault="00FE7358" w:rsidP="00FE7358">
      <w:pPr>
        <w:tabs>
          <w:tab w:val="left" w:pos="1460"/>
        </w:tabs>
        <w:spacing w:after="0" w:line="240" w:lineRule="auto"/>
        <w:jc w:val="both"/>
        <w:rPr>
          <w:rFonts w:ascii="Times New Roman" w:hAnsi="Times New Roman" w:cs="Times New Roman"/>
          <w:b/>
          <w:sz w:val="28"/>
          <w:szCs w:val="28"/>
        </w:rPr>
      </w:pPr>
      <w:r w:rsidRPr="00953F4E">
        <w:rPr>
          <w:rFonts w:ascii="Times New Roman" w:hAnsi="Times New Roman" w:cs="Times New Roman"/>
          <w:b/>
          <w:sz w:val="28"/>
          <w:szCs w:val="28"/>
        </w:rPr>
        <w:t>1.2.1.Полна заступљеност у Општинској управи општине Житорађа</w:t>
      </w:r>
    </w:p>
    <w:p w14:paraId="7FA71633" w14:textId="77777777" w:rsidR="00FE7358" w:rsidRPr="00953F4E" w:rsidRDefault="00FE7358" w:rsidP="00FE7358">
      <w:pPr>
        <w:tabs>
          <w:tab w:val="left" w:pos="1460"/>
        </w:tabs>
        <w:spacing w:after="0" w:line="240" w:lineRule="auto"/>
        <w:jc w:val="both"/>
        <w:rPr>
          <w:rFonts w:ascii="Times New Roman" w:hAnsi="Times New Roman" w:cs="Times New Roman"/>
          <w:b/>
          <w:sz w:val="28"/>
          <w:szCs w:val="28"/>
        </w:rPr>
      </w:pPr>
    </w:p>
    <w:p w14:paraId="480B99BD" w14:textId="77777777" w:rsidR="00FE7358" w:rsidRPr="00953F4E" w:rsidRDefault="00FE7358" w:rsidP="00FE7358">
      <w:pPr>
        <w:tabs>
          <w:tab w:val="left" w:pos="142"/>
          <w:tab w:val="left" w:pos="6379"/>
          <w:tab w:val="left" w:pos="6804"/>
        </w:tabs>
        <w:spacing w:after="0" w:line="240" w:lineRule="auto"/>
        <w:rPr>
          <w:rFonts w:ascii="Times New Roman" w:hAnsi="Times New Roman" w:cs="Times New Roman"/>
          <w:b/>
          <w:sz w:val="32"/>
          <w:szCs w:val="32"/>
        </w:rPr>
      </w:pPr>
      <w:r w:rsidRPr="00953F4E">
        <w:rPr>
          <w:rStyle w:val="markedcontent"/>
          <w:rFonts w:ascii="Times New Roman" w:hAnsi="Times New Roman" w:cs="Times New Roman"/>
          <w:sz w:val="24"/>
          <w:szCs w:val="24"/>
        </w:rPr>
        <w:sym w:font="Symbol" w:char="F0B7"/>
      </w:r>
      <w:r w:rsidRPr="00953F4E">
        <w:rPr>
          <w:rStyle w:val="markedcontent"/>
          <w:rFonts w:ascii="Times New Roman" w:hAnsi="Times New Roman" w:cs="Times New Roman"/>
          <w:sz w:val="24"/>
          <w:szCs w:val="24"/>
        </w:rPr>
        <w:t xml:space="preserve"> Начелник општинске управе                                 </w:t>
      </w:r>
      <w:r>
        <w:rPr>
          <w:rStyle w:val="markedcontent"/>
          <w:rFonts w:ascii="Times New Roman" w:hAnsi="Times New Roman" w:cs="Times New Roman"/>
          <w:sz w:val="24"/>
          <w:szCs w:val="24"/>
        </w:rPr>
        <w:t xml:space="preserve">                               Ж</w:t>
      </w:r>
      <w:r w:rsidRPr="00953F4E">
        <w:rPr>
          <w:rStyle w:val="markedcontent"/>
          <w:rFonts w:ascii="Times New Roman" w:hAnsi="Times New Roman" w:cs="Times New Roman"/>
          <w:sz w:val="24"/>
          <w:szCs w:val="24"/>
        </w:rPr>
        <w:t xml:space="preserve">                  </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sym w:font="Symbol" w:char="F0B7"/>
      </w:r>
      <w:r w:rsidRPr="00953F4E">
        <w:rPr>
          <w:rStyle w:val="markedcontent"/>
          <w:rFonts w:ascii="Times New Roman" w:hAnsi="Times New Roman" w:cs="Times New Roman"/>
          <w:sz w:val="24"/>
          <w:szCs w:val="24"/>
        </w:rPr>
        <w:t xml:space="preserve"> </w:t>
      </w:r>
      <w:r w:rsidRPr="00953F4E">
        <w:rPr>
          <w:rFonts w:ascii="Times New Roman" w:hAnsi="Times New Roman" w:cs="Times New Roman"/>
          <w:sz w:val="24"/>
          <w:szCs w:val="24"/>
        </w:rPr>
        <w:t xml:space="preserve">Руководилац одељења за просторно планирање, </w:t>
      </w:r>
      <w:r w:rsidRPr="00953F4E">
        <w:rPr>
          <w:rFonts w:ascii="Times New Roman" w:hAnsi="Times New Roman" w:cs="Times New Roman"/>
          <w:sz w:val="24"/>
          <w:szCs w:val="24"/>
        </w:rPr>
        <w:tab/>
      </w:r>
      <w:r w:rsidRPr="00953F4E">
        <w:rPr>
          <w:rFonts w:ascii="Times New Roman" w:hAnsi="Times New Roman" w:cs="Times New Roman"/>
          <w:sz w:val="24"/>
          <w:szCs w:val="24"/>
        </w:rPr>
        <w:tab/>
      </w:r>
      <w:r w:rsidRPr="00953F4E">
        <w:rPr>
          <w:rFonts w:ascii="Times New Roman" w:hAnsi="Times New Roman" w:cs="Times New Roman"/>
          <w:sz w:val="24"/>
          <w:szCs w:val="24"/>
        </w:rPr>
        <w:tab/>
      </w:r>
      <w:r w:rsidRPr="00953F4E">
        <w:rPr>
          <w:rFonts w:ascii="Times New Roman" w:hAnsi="Times New Roman" w:cs="Times New Roman"/>
          <w:sz w:val="24"/>
          <w:szCs w:val="24"/>
        </w:rPr>
        <w:tab/>
      </w:r>
      <w:r w:rsidRPr="00953F4E">
        <w:rPr>
          <w:rFonts w:ascii="Times New Roman" w:hAnsi="Times New Roman" w:cs="Times New Roman"/>
          <w:sz w:val="24"/>
          <w:szCs w:val="24"/>
        </w:rPr>
        <w:tab/>
        <w:t>урбанизам и обједињену процедуру, грађевинско-комуналне,</w:t>
      </w:r>
      <w:r w:rsidRPr="00953F4E">
        <w:rPr>
          <w:rFonts w:ascii="Times New Roman" w:hAnsi="Times New Roman" w:cs="Times New Roman"/>
          <w:sz w:val="24"/>
          <w:szCs w:val="24"/>
        </w:rPr>
        <w:tab/>
      </w:r>
      <w:r w:rsidRPr="00953F4E">
        <w:rPr>
          <w:rFonts w:ascii="Times New Roman" w:hAnsi="Times New Roman" w:cs="Times New Roman"/>
          <w:sz w:val="24"/>
          <w:szCs w:val="24"/>
        </w:rPr>
        <w:tab/>
      </w:r>
      <w:r w:rsidRPr="00953F4E">
        <w:rPr>
          <w:rFonts w:ascii="Times New Roman" w:hAnsi="Times New Roman" w:cs="Times New Roman"/>
          <w:sz w:val="24"/>
          <w:szCs w:val="24"/>
        </w:rPr>
        <w:tab/>
      </w:r>
      <w:r w:rsidRPr="00953F4E">
        <w:rPr>
          <w:rFonts w:ascii="Times New Roman" w:hAnsi="Times New Roman" w:cs="Times New Roman"/>
          <w:sz w:val="24"/>
          <w:szCs w:val="24"/>
        </w:rPr>
        <w:tab/>
        <w:t xml:space="preserve">    инспекцијске послове и послове заштите животне средине</w:t>
      </w:r>
      <w:r w:rsidRPr="00953F4E">
        <w:rPr>
          <w:rStyle w:val="markedcontent"/>
          <w:rFonts w:ascii="Times New Roman" w:hAnsi="Times New Roman" w:cs="Times New Roman"/>
          <w:sz w:val="24"/>
          <w:szCs w:val="24"/>
        </w:rPr>
        <w:t xml:space="preserve">           </w:t>
      </w:r>
      <w:r w:rsidRPr="00953F4E">
        <w:rPr>
          <w:rStyle w:val="markedcontent"/>
          <w:rFonts w:ascii="Times New Roman" w:hAnsi="Times New Roman" w:cs="Times New Roman"/>
          <w:sz w:val="24"/>
          <w:szCs w:val="24"/>
        </w:rPr>
        <w:tab/>
      </w:r>
      <w:r w:rsidRPr="00953F4E">
        <w:rPr>
          <w:rStyle w:val="markedcontent"/>
          <w:rFonts w:ascii="Times New Roman" w:hAnsi="Times New Roman" w:cs="Times New Roman"/>
          <w:sz w:val="24"/>
          <w:szCs w:val="24"/>
        </w:rPr>
        <w:tab/>
        <w:t xml:space="preserve">           </w:t>
      </w:r>
      <w:r w:rsidRPr="00953F4E">
        <w:rPr>
          <w:rStyle w:val="markedcontent"/>
          <w:rFonts w:ascii="Times New Roman" w:hAnsi="Times New Roman" w:cs="Times New Roman"/>
          <w:sz w:val="24"/>
          <w:szCs w:val="24"/>
        </w:rPr>
        <w:tab/>
        <w:t>Ж</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sym w:font="Symbol" w:char="F0B7"/>
      </w:r>
      <w:r w:rsidRPr="00953F4E">
        <w:rPr>
          <w:rStyle w:val="markedcontent"/>
          <w:rFonts w:ascii="Times New Roman" w:hAnsi="Times New Roman" w:cs="Times New Roman"/>
          <w:sz w:val="24"/>
          <w:szCs w:val="24"/>
        </w:rPr>
        <w:t xml:space="preserve"> Одељење за друштвене делатности, послове органа општине, </w:t>
      </w:r>
      <w:r w:rsidRPr="00953F4E">
        <w:rPr>
          <w:rStyle w:val="markedcontent"/>
          <w:rFonts w:ascii="Times New Roman" w:hAnsi="Times New Roman" w:cs="Times New Roman"/>
          <w:sz w:val="24"/>
          <w:szCs w:val="24"/>
        </w:rPr>
        <w:tab/>
      </w:r>
      <w:r w:rsidRPr="00953F4E">
        <w:rPr>
          <w:rStyle w:val="markedcontent"/>
          <w:rFonts w:ascii="Times New Roman" w:hAnsi="Times New Roman" w:cs="Times New Roman"/>
          <w:sz w:val="24"/>
          <w:szCs w:val="24"/>
        </w:rPr>
        <w:tab/>
      </w:r>
      <w:r w:rsidRPr="00953F4E">
        <w:rPr>
          <w:rStyle w:val="markedcontent"/>
          <w:rFonts w:ascii="Times New Roman" w:hAnsi="Times New Roman" w:cs="Times New Roman"/>
          <w:sz w:val="24"/>
          <w:szCs w:val="24"/>
        </w:rPr>
        <w:tab/>
      </w:r>
      <w:r w:rsidRPr="00953F4E">
        <w:rPr>
          <w:rStyle w:val="markedcontent"/>
          <w:rFonts w:ascii="Times New Roman" w:hAnsi="Times New Roman" w:cs="Times New Roman"/>
          <w:sz w:val="24"/>
          <w:szCs w:val="24"/>
        </w:rPr>
        <w:tab/>
      </w:r>
      <w:r w:rsidRPr="00953F4E">
        <w:rPr>
          <w:rStyle w:val="markedcontent"/>
          <w:rFonts w:ascii="Times New Roman" w:hAnsi="Times New Roman" w:cs="Times New Roman"/>
          <w:sz w:val="24"/>
          <w:szCs w:val="24"/>
        </w:rPr>
        <w:tab/>
        <w:t>општу управу, послове скупштине општине и заједничке послове                   Ж</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sym w:font="Symbol" w:char="F0B7"/>
      </w:r>
      <w:r w:rsidRPr="00953F4E">
        <w:rPr>
          <w:rStyle w:val="markedcontent"/>
          <w:rFonts w:ascii="Times New Roman" w:hAnsi="Times New Roman" w:cs="Times New Roman"/>
          <w:sz w:val="24"/>
          <w:szCs w:val="24"/>
        </w:rPr>
        <w:t xml:space="preserve"> Запослени у општинској управи општине Житор</w:t>
      </w:r>
      <w:r>
        <w:rPr>
          <w:rStyle w:val="markedcontent"/>
          <w:rFonts w:ascii="Times New Roman" w:hAnsi="Times New Roman" w:cs="Times New Roman"/>
          <w:sz w:val="24"/>
          <w:szCs w:val="24"/>
        </w:rPr>
        <w:t>ађа                         М 49%     Ж 51</w:t>
      </w:r>
      <w:r w:rsidRPr="00953F4E">
        <w:rPr>
          <w:rStyle w:val="markedcontent"/>
          <w:rFonts w:ascii="Times New Roman" w:hAnsi="Times New Roman" w:cs="Times New Roman"/>
          <w:sz w:val="24"/>
          <w:szCs w:val="24"/>
        </w:rPr>
        <w:t xml:space="preserve"> %</w:t>
      </w:r>
      <w:r w:rsidRPr="00953F4E">
        <w:rPr>
          <w:rFonts w:ascii="Times New Roman" w:hAnsi="Times New Roman" w:cs="Times New Roman"/>
          <w:sz w:val="24"/>
          <w:szCs w:val="24"/>
        </w:rPr>
        <w:br/>
      </w:r>
    </w:p>
    <w:p w14:paraId="0015C134" w14:textId="77777777" w:rsidR="00FE7358" w:rsidRPr="00953F4E" w:rsidRDefault="00FE7358" w:rsidP="00FE7358">
      <w:pPr>
        <w:tabs>
          <w:tab w:val="left" w:pos="6379"/>
          <w:tab w:val="left" w:pos="6663"/>
          <w:tab w:val="left" w:pos="6804"/>
        </w:tabs>
        <w:spacing w:after="0" w:line="240" w:lineRule="auto"/>
        <w:jc w:val="both"/>
        <w:rPr>
          <w:rFonts w:ascii="Times New Roman" w:hAnsi="Times New Roman" w:cs="Times New Roman"/>
          <w:sz w:val="24"/>
          <w:szCs w:val="24"/>
        </w:rPr>
      </w:pPr>
      <w:r w:rsidRPr="00953F4E">
        <w:rPr>
          <w:rFonts w:ascii="Times New Roman" w:hAnsi="Times New Roman" w:cs="Times New Roman"/>
          <w:sz w:val="24"/>
          <w:szCs w:val="24"/>
        </w:rPr>
        <w:lastRenderedPageBreak/>
        <w:t>Извештаји о родној заступљености се не воде, али с обзиром на чињеницу да постоји извор података, неопходно је да се успостави стална евиденција о чему ће бринути лице</w:t>
      </w:r>
      <w:r>
        <w:rPr>
          <w:rFonts w:ascii="Times New Roman" w:hAnsi="Times New Roman" w:cs="Times New Roman"/>
          <w:sz w:val="24"/>
          <w:szCs w:val="24"/>
        </w:rPr>
        <w:t xml:space="preserve"> одговорно за спровођење мера</w:t>
      </w:r>
      <w:r w:rsidRPr="00953F4E">
        <w:rPr>
          <w:rFonts w:ascii="Times New Roman" w:hAnsi="Times New Roman" w:cs="Times New Roman"/>
          <w:sz w:val="24"/>
          <w:szCs w:val="24"/>
        </w:rPr>
        <w:t xml:space="preserve"> за</w:t>
      </w:r>
      <w:r>
        <w:rPr>
          <w:rFonts w:ascii="Times New Roman" w:hAnsi="Times New Roman" w:cs="Times New Roman"/>
          <w:sz w:val="24"/>
          <w:szCs w:val="24"/>
        </w:rPr>
        <w:t xml:space="preserve"> остваривање принципа родне</w:t>
      </w:r>
      <w:r w:rsidRPr="00953F4E">
        <w:rPr>
          <w:rFonts w:ascii="Times New Roman" w:hAnsi="Times New Roman" w:cs="Times New Roman"/>
          <w:sz w:val="24"/>
          <w:szCs w:val="24"/>
        </w:rPr>
        <w:t xml:space="preserve"> равноправност</w:t>
      </w:r>
      <w:r>
        <w:rPr>
          <w:rFonts w:ascii="Times New Roman" w:hAnsi="Times New Roman" w:cs="Times New Roman"/>
          <w:sz w:val="24"/>
          <w:szCs w:val="24"/>
        </w:rPr>
        <w:t>и</w:t>
      </w:r>
      <w:r w:rsidRPr="00953F4E">
        <w:rPr>
          <w:rFonts w:ascii="Times New Roman" w:hAnsi="Times New Roman" w:cs="Times New Roman"/>
          <w:sz w:val="24"/>
          <w:szCs w:val="24"/>
        </w:rPr>
        <w:t>.</w:t>
      </w:r>
    </w:p>
    <w:p w14:paraId="5DA19DB0" w14:textId="77777777" w:rsidR="00FE7358" w:rsidRPr="00953F4E" w:rsidRDefault="00FE7358" w:rsidP="00FE7358">
      <w:pPr>
        <w:spacing w:after="0" w:line="240" w:lineRule="auto"/>
        <w:rPr>
          <w:rFonts w:ascii="Times New Roman" w:hAnsi="Times New Roman" w:cs="Times New Roman"/>
          <w:b/>
          <w:sz w:val="32"/>
          <w:szCs w:val="32"/>
        </w:rPr>
      </w:pPr>
    </w:p>
    <w:p w14:paraId="1C2B52D1" w14:textId="77777777" w:rsidR="00FE7358" w:rsidRPr="00953F4E" w:rsidRDefault="00FE7358" w:rsidP="00FE7358">
      <w:pPr>
        <w:rPr>
          <w:rFonts w:ascii="Times New Roman" w:hAnsi="Times New Roman" w:cs="Times New Roman"/>
          <w:b/>
          <w:sz w:val="28"/>
          <w:szCs w:val="28"/>
        </w:rPr>
      </w:pPr>
      <w:r w:rsidRPr="00953F4E">
        <w:rPr>
          <w:rStyle w:val="markedcontent"/>
          <w:rFonts w:ascii="Times New Roman" w:hAnsi="Times New Roman" w:cs="Times New Roman"/>
          <w:b/>
          <w:sz w:val="28"/>
          <w:szCs w:val="28"/>
        </w:rPr>
        <w:t>1.2.2.Структура запослених у општинској управи општине Житорађа  према степену стеченог образовања и полу</w:t>
      </w:r>
    </w:p>
    <w:p w14:paraId="4514CFED" w14:textId="77777777" w:rsidR="00FE7358" w:rsidRPr="00953F4E" w:rsidRDefault="00FE7358" w:rsidP="00FE7358">
      <w:pPr>
        <w:jc w:val="both"/>
        <w:rPr>
          <w:rFonts w:ascii="Times New Roman" w:hAnsi="Times New Roman" w:cs="Times New Roman"/>
          <w:sz w:val="24"/>
          <w:szCs w:val="24"/>
        </w:rPr>
      </w:pPr>
    </w:p>
    <w:p w14:paraId="4A79932F" w14:textId="77777777" w:rsidR="00FE7358" w:rsidRPr="00953F4E" w:rsidRDefault="00FE7358" w:rsidP="00FE7358">
      <w:pPr>
        <w:jc w:val="both"/>
        <w:rPr>
          <w:rFonts w:ascii="Times New Roman" w:hAnsi="Times New Roman" w:cs="Times New Roman"/>
          <w:sz w:val="24"/>
          <w:szCs w:val="24"/>
        </w:rPr>
      </w:pPr>
      <w:r w:rsidRPr="00953F4E">
        <w:rPr>
          <w:rFonts w:ascii="Times New Roman" w:hAnsi="Times New Roman" w:cs="Times New Roman"/>
          <w:sz w:val="24"/>
          <w:szCs w:val="24"/>
        </w:rPr>
        <w:t>Квалификације које поседују запослена и радно ангажована лица, разврстана по полу:</w:t>
      </w:r>
    </w:p>
    <w:p w14:paraId="351054FB" w14:textId="77777777" w:rsidR="00FE7358" w:rsidRPr="00953F4E" w:rsidRDefault="00FE7358" w:rsidP="00FE735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64"/>
        <w:gridCol w:w="2325"/>
        <w:gridCol w:w="2314"/>
        <w:gridCol w:w="2347"/>
      </w:tblGrid>
      <w:tr w:rsidR="00FE7358" w:rsidRPr="00953F4E" w14:paraId="3093B451"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8F208"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Ниво квалификације: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9F65F"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Укупно:</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D6FB5"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Жена: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33A64"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Мушкараца:</w:t>
            </w:r>
          </w:p>
        </w:tc>
      </w:tr>
      <w:tr w:rsidR="00FE7358" w:rsidRPr="00953F4E" w14:paraId="78969D8E"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964CA"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594C"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A9020"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7FB76"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r>
      <w:tr w:rsidR="00FE7358" w:rsidRPr="00953F4E" w14:paraId="51B60D6D"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7398F"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80F39"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CC33D"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AEA94"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r>
      <w:tr w:rsidR="00FE7358" w:rsidRPr="00953F4E" w14:paraId="00AA01E2"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DEA62"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59F00"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17DF7"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A6B0F"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1</w:t>
            </w:r>
          </w:p>
        </w:tc>
      </w:tr>
      <w:tr w:rsidR="00FE7358" w:rsidRPr="00953F4E" w14:paraId="3253F316"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6F014"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4F2DB" w14:textId="77777777" w:rsidR="00FE7358" w:rsidRPr="000D08E8" w:rsidRDefault="00FE7358" w:rsidP="005F7504">
            <w:pPr>
              <w:jc w:val="both"/>
              <w:rPr>
                <w:rFonts w:ascii="Times New Roman" w:hAnsi="Times New Roman" w:cs="Times New Roman"/>
                <w:sz w:val="24"/>
                <w:szCs w:val="24"/>
              </w:rPr>
            </w:pPr>
            <w:r>
              <w:rPr>
                <w:rFonts w:ascii="Times New Roman" w:hAnsi="Times New Roman" w:cs="Times New Roman"/>
                <w:sz w:val="24"/>
                <w:szCs w:val="24"/>
              </w:rPr>
              <w:t xml:space="preserve">23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57464"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10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F04B3" w14:textId="77777777" w:rsidR="00FE7358" w:rsidRPr="000D08E8"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1</w:t>
            </w:r>
            <w:r>
              <w:rPr>
                <w:rFonts w:ascii="Times New Roman" w:hAnsi="Times New Roman" w:cs="Times New Roman"/>
                <w:sz w:val="24"/>
                <w:szCs w:val="24"/>
              </w:rPr>
              <w:t>3</w:t>
            </w:r>
          </w:p>
        </w:tc>
      </w:tr>
      <w:tr w:rsidR="00FE7358" w:rsidRPr="00953F4E" w14:paraId="1AB7E8F2"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16557"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9CFD"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85C58"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6BEB"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r>
      <w:tr w:rsidR="00FE7358" w:rsidRPr="00953F4E" w14:paraId="3A01A513"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045D6"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E5E1"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6B8FC"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389FE"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2</w:t>
            </w:r>
          </w:p>
        </w:tc>
      </w:tr>
      <w:tr w:rsidR="00FE7358" w:rsidRPr="00953F4E" w14:paraId="38F9C348"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68E89"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7.</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7064C"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21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95412"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1</w:t>
            </w: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B14CC"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9</w:t>
            </w:r>
          </w:p>
        </w:tc>
      </w:tr>
      <w:tr w:rsidR="00FE7358" w:rsidRPr="00953F4E" w14:paraId="3AF3BAD5" w14:textId="77777777" w:rsidTr="005F750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56D95"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9D176"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57A9"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C64A"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 xml:space="preserve">/ </w:t>
            </w:r>
          </w:p>
        </w:tc>
      </w:tr>
    </w:tbl>
    <w:p w14:paraId="33534ED4" w14:textId="77777777" w:rsidR="00FE7358" w:rsidRPr="00953F4E" w:rsidRDefault="00FE7358" w:rsidP="00FE7358">
      <w:pPr>
        <w:jc w:val="both"/>
        <w:rPr>
          <w:rFonts w:ascii="Times New Roman" w:hAnsi="Times New Roman" w:cs="Times New Roman"/>
          <w:sz w:val="24"/>
          <w:szCs w:val="24"/>
        </w:rPr>
      </w:pPr>
    </w:p>
    <w:p w14:paraId="1E03DF81" w14:textId="77777777" w:rsidR="00FE7358" w:rsidRPr="00953F4E" w:rsidRDefault="00FE7358" w:rsidP="00FE7358">
      <w:pPr>
        <w:jc w:val="both"/>
        <w:rPr>
          <w:rFonts w:ascii="Times New Roman" w:hAnsi="Times New Roman" w:cs="Times New Roman"/>
          <w:b/>
          <w:sz w:val="28"/>
          <w:szCs w:val="28"/>
        </w:rPr>
      </w:pPr>
      <w:r w:rsidRPr="00953F4E">
        <w:rPr>
          <w:rFonts w:ascii="Times New Roman" w:hAnsi="Times New Roman" w:cs="Times New Roman"/>
          <w:b/>
          <w:sz w:val="28"/>
          <w:szCs w:val="28"/>
        </w:rPr>
        <w:t xml:space="preserve">1.2.3.-Структура запослених општиске управе општине Житорађа према годинама, старости и полу </w:t>
      </w:r>
    </w:p>
    <w:tbl>
      <w:tblPr>
        <w:tblStyle w:val="TableGrid"/>
        <w:tblW w:w="0" w:type="auto"/>
        <w:tblLook w:val="04A0" w:firstRow="1" w:lastRow="0" w:firstColumn="1" w:lastColumn="0" w:noHBand="0" w:noVBand="1"/>
      </w:tblPr>
      <w:tblGrid>
        <w:gridCol w:w="9350"/>
      </w:tblGrid>
      <w:tr w:rsidR="00FE7358" w:rsidRPr="00953F4E" w14:paraId="6C17D216" w14:textId="77777777" w:rsidTr="005F7504">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20C17"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 xml:space="preserve">Укупан број запослених:    </w:t>
            </w:r>
          </w:p>
          <w:p w14:paraId="04B698FD" w14:textId="77777777" w:rsidR="00FE7358" w:rsidRPr="00953F4E" w:rsidRDefault="00FE7358" w:rsidP="005F7504">
            <w:pPr>
              <w:jc w:val="both"/>
              <w:rPr>
                <w:rFonts w:ascii="Times New Roman" w:hAnsi="Times New Roman" w:cs="Times New Roman"/>
                <w:sz w:val="24"/>
                <w:szCs w:val="24"/>
              </w:rPr>
            </w:pPr>
          </w:p>
        </w:tc>
      </w:tr>
      <w:tr w:rsidR="00FE7358" w:rsidRPr="00953F4E" w14:paraId="04DAB55B" w14:textId="77777777" w:rsidTr="005F7504">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38E53"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Број и процена</w:t>
            </w:r>
            <w:r>
              <w:rPr>
                <w:rFonts w:ascii="Times New Roman" w:hAnsi="Times New Roman" w:cs="Times New Roman"/>
                <w:sz w:val="24"/>
                <w:szCs w:val="24"/>
              </w:rPr>
              <w:t>т запослених женског пола:    26              51</w:t>
            </w:r>
            <w:r w:rsidRPr="00953F4E">
              <w:rPr>
                <w:rFonts w:ascii="Times New Roman" w:hAnsi="Times New Roman" w:cs="Times New Roman"/>
                <w:sz w:val="24"/>
                <w:szCs w:val="24"/>
              </w:rPr>
              <w:t xml:space="preserve"> %</w:t>
            </w:r>
          </w:p>
          <w:p w14:paraId="7CD7FB90" w14:textId="77777777" w:rsidR="00FE7358" w:rsidRPr="00953F4E" w:rsidRDefault="00FE7358" w:rsidP="005F7504">
            <w:pPr>
              <w:jc w:val="both"/>
              <w:rPr>
                <w:rFonts w:ascii="Times New Roman" w:hAnsi="Times New Roman" w:cs="Times New Roman"/>
                <w:sz w:val="24"/>
                <w:szCs w:val="24"/>
              </w:rPr>
            </w:pPr>
          </w:p>
        </w:tc>
      </w:tr>
      <w:tr w:rsidR="00FE7358" w:rsidRPr="00953F4E" w14:paraId="1A33CAA4" w14:textId="77777777" w:rsidTr="005F7504">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C2937"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Број и процен</w:t>
            </w:r>
            <w:r>
              <w:rPr>
                <w:rFonts w:ascii="Times New Roman" w:hAnsi="Times New Roman" w:cs="Times New Roman"/>
                <w:sz w:val="24"/>
                <w:szCs w:val="24"/>
              </w:rPr>
              <w:t>ат запослених мушког пола:     25              49</w:t>
            </w:r>
            <w:r w:rsidRPr="00953F4E">
              <w:rPr>
                <w:rFonts w:ascii="Times New Roman" w:hAnsi="Times New Roman" w:cs="Times New Roman"/>
                <w:sz w:val="24"/>
                <w:szCs w:val="24"/>
              </w:rPr>
              <w:t xml:space="preserve"> %</w:t>
            </w:r>
          </w:p>
          <w:p w14:paraId="317615EC" w14:textId="77777777" w:rsidR="00FE7358" w:rsidRPr="00953F4E" w:rsidRDefault="00FE7358" w:rsidP="005F7504">
            <w:pPr>
              <w:jc w:val="both"/>
              <w:rPr>
                <w:rFonts w:ascii="Times New Roman" w:hAnsi="Times New Roman" w:cs="Times New Roman"/>
                <w:sz w:val="24"/>
                <w:szCs w:val="24"/>
              </w:rPr>
            </w:pPr>
          </w:p>
        </w:tc>
      </w:tr>
    </w:tbl>
    <w:p w14:paraId="4FF1A921" w14:textId="77777777" w:rsidR="00FE7358" w:rsidRPr="00953F4E" w:rsidRDefault="00FE7358" w:rsidP="00FE7358">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06"/>
        <w:gridCol w:w="7144"/>
      </w:tblGrid>
      <w:tr w:rsidR="00FE7358" w:rsidRPr="00953F4E" w14:paraId="7E362DAA" w14:textId="77777777" w:rsidTr="005F750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22FA2" w14:textId="77777777" w:rsidR="00FE7358" w:rsidRPr="00953F4E" w:rsidRDefault="00FE7358" w:rsidP="005F7504">
            <w:pPr>
              <w:jc w:val="both"/>
              <w:rPr>
                <w:rFonts w:ascii="Times New Roman" w:hAnsi="Times New Roman" w:cs="Times New Roman"/>
                <w:sz w:val="24"/>
                <w:szCs w:val="24"/>
              </w:rPr>
            </w:pPr>
          </w:p>
          <w:p w14:paraId="5A1A08C1"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 xml:space="preserve">Старосна </w:t>
            </w:r>
          </w:p>
          <w:p w14:paraId="33CEC914"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структура:</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4CC80" w14:textId="77777777" w:rsidR="00FE7358" w:rsidRPr="00953F4E" w:rsidRDefault="00FE7358" w:rsidP="005F7504">
            <w:pPr>
              <w:jc w:val="both"/>
              <w:rPr>
                <w:rFonts w:ascii="Times New Roman" w:hAnsi="Times New Roman" w:cs="Times New Roman"/>
                <w:sz w:val="24"/>
                <w:szCs w:val="24"/>
              </w:rPr>
            </w:pPr>
          </w:p>
          <w:p w14:paraId="162601E0"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Укупно:                                            Од 21-30 година живота</w:t>
            </w:r>
          </w:p>
          <w:p w14:paraId="4B22AAC4"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Ж:4</w:t>
            </w:r>
          </w:p>
          <w:p w14:paraId="0BFE0A7B"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М:4</w:t>
            </w:r>
          </w:p>
          <w:p w14:paraId="2BE4CC07" w14:textId="77777777" w:rsidR="00FE7358" w:rsidRPr="00953F4E" w:rsidRDefault="00FE7358" w:rsidP="005F7504">
            <w:pPr>
              <w:jc w:val="both"/>
              <w:rPr>
                <w:rFonts w:ascii="Times New Roman" w:hAnsi="Times New Roman" w:cs="Times New Roman"/>
                <w:sz w:val="24"/>
                <w:szCs w:val="24"/>
              </w:rPr>
            </w:pPr>
          </w:p>
          <w:p w14:paraId="0373FCFE"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Укупно:                                            Од 31-40 година живота</w:t>
            </w:r>
          </w:p>
          <w:p w14:paraId="13BD4497"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Ж:4</w:t>
            </w:r>
          </w:p>
          <w:p w14:paraId="5EFCFDB1"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М:4</w:t>
            </w:r>
          </w:p>
          <w:p w14:paraId="2A9D48EB" w14:textId="77777777" w:rsidR="00FE7358" w:rsidRPr="00953F4E" w:rsidRDefault="00FE7358" w:rsidP="005F7504">
            <w:pPr>
              <w:jc w:val="both"/>
              <w:rPr>
                <w:rFonts w:ascii="Times New Roman" w:hAnsi="Times New Roman" w:cs="Times New Roman"/>
                <w:sz w:val="24"/>
                <w:szCs w:val="24"/>
              </w:rPr>
            </w:pPr>
          </w:p>
          <w:p w14:paraId="6F031C23"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 xml:space="preserve">Укупно:                                            Од 41-50 година живота </w:t>
            </w:r>
          </w:p>
          <w:p w14:paraId="655B5077"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Ж:8</w:t>
            </w:r>
          </w:p>
          <w:p w14:paraId="7B2AD8D7"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М:8</w:t>
            </w:r>
          </w:p>
          <w:p w14:paraId="35CDBAB9" w14:textId="77777777" w:rsidR="00FE7358" w:rsidRPr="00953F4E" w:rsidRDefault="00FE7358" w:rsidP="005F7504">
            <w:pPr>
              <w:jc w:val="both"/>
              <w:rPr>
                <w:rFonts w:ascii="Times New Roman" w:hAnsi="Times New Roman" w:cs="Times New Roman"/>
                <w:sz w:val="24"/>
                <w:szCs w:val="24"/>
              </w:rPr>
            </w:pPr>
          </w:p>
          <w:p w14:paraId="3081268C"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Укупно:                                            Од 51-60 година живота</w:t>
            </w:r>
          </w:p>
          <w:p w14:paraId="65B08C71"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Ж:7</w:t>
            </w:r>
          </w:p>
          <w:p w14:paraId="4108C51C"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М:8</w:t>
            </w:r>
          </w:p>
          <w:p w14:paraId="087E98E5" w14:textId="77777777" w:rsidR="00FE7358" w:rsidRPr="00953F4E" w:rsidRDefault="00FE7358" w:rsidP="005F7504">
            <w:pPr>
              <w:jc w:val="both"/>
              <w:rPr>
                <w:rFonts w:ascii="Times New Roman" w:hAnsi="Times New Roman" w:cs="Times New Roman"/>
                <w:sz w:val="24"/>
                <w:szCs w:val="24"/>
              </w:rPr>
            </w:pPr>
          </w:p>
          <w:p w14:paraId="7BBC34DF" w14:textId="77777777" w:rsidR="00FE7358" w:rsidRPr="00953F4E" w:rsidRDefault="00FE7358" w:rsidP="005F7504">
            <w:pPr>
              <w:jc w:val="both"/>
              <w:rPr>
                <w:rFonts w:ascii="Times New Roman" w:hAnsi="Times New Roman" w:cs="Times New Roman"/>
                <w:sz w:val="24"/>
                <w:szCs w:val="24"/>
              </w:rPr>
            </w:pPr>
            <w:r w:rsidRPr="00953F4E">
              <w:rPr>
                <w:rFonts w:ascii="Times New Roman" w:hAnsi="Times New Roman" w:cs="Times New Roman"/>
                <w:sz w:val="24"/>
                <w:szCs w:val="24"/>
              </w:rPr>
              <w:t>Укупно:                                           Од 61-70 година живота</w:t>
            </w:r>
          </w:p>
          <w:p w14:paraId="7E454B3D"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Ж:1</w:t>
            </w:r>
          </w:p>
          <w:p w14:paraId="436469A8" w14:textId="77777777" w:rsidR="00FE7358" w:rsidRPr="00953F4E" w:rsidRDefault="00FE7358" w:rsidP="005F7504">
            <w:pPr>
              <w:jc w:val="both"/>
              <w:rPr>
                <w:rFonts w:ascii="Times New Roman" w:hAnsi="Times New Roman" w:cs="Times New Roman"/>
                <w:sz w:val="24"/>
                <w:szCs w:val="24"/>
              </w:rPr>
            </w:pPr>
            <w:r>
              <w:rPr>
                <w:rFonts w:ascii="Times New Roman" w:hAnsi="Times New Roman" w:cs="Times New Roman"/>
                <w:sz w:val="24"/>
                <w:szCs w:val="24"/>
              </w:rPr>
              <w:t>М:3</w:t>
            </w:r>
            <w:r w:rsidRPr="00953F4E">
              <w:rPr>
                <w:rFonts w:ascii="Times New Roman" w:hAnsi="Times New Roman" w:cs="Times New Roman"/>
                <w:sz w:val="24"/>
                <w:szCs w:val="24"/>
              </w:rPr>
              <w:t xml:space="preserve"> </w:t>
            </w:r>
          </w:p>
        </w:tc>
      </w:tr>
    </w:tbl>
    <w:p w14:paraId="7F82D894" w14:textId="77777777" w:rsidR="00FE7358" w:rsidRPr="00953F4E" w:rsidRDefault="00FE7358" w:rsidP="00FE7358">
      <w:pPr>
        <w:spacing w:after="0" w:line="240" w:lineRule="auto"/>
        <w:rPr>
          <w:rFonts w:ascii="Times New Roman" w:hAnsi="Times New Roman" w:cs="Times New Roman"/>
          <w:b/>
          <w:sz w:val="32"/>
          <w:szCs w:val="32"/>
        </w:rPr>
      </w:pPr>
    </w:p>
    <w:p w14:paraId="59BB8F7D" w14:textId="77777777" w:rsidR="00FE7358" w:rsidRPr="00953F4E" w:rsidRDefault="00FE7358" w:rsidP="00FE7358">
      <w:pPr>
        <w:spacing w:after="0" w:line="240" w:lineRule="auto"/>
        <w:rPr>
          <w:rFonts w:ascii="Times New Roman" w:hAnsi="Times New Roman" w:cs="Times New Roman"/>
          <w:b/>
          <w:sz w:val="32"/>
          <w:szCs w:val="32"/>
        </w:rPr>
      </w:pPr>
    </w:p>
    <w:p w14:paraId="0B7C93A4" w14:textId="77777777" w:rsidR="00FE7358" w:rsidRPr="00953F4E" w:rsidRDefault="00FE7358" w:rsidP="00FE7358">
      <w:pPr>
        <w:spacing w:after="0" w:line="240" w:lineRule="auto"/>
        <w:rPr>
          <w:rStyle w:val="markedcontent"/>
          <w:rFonts w:ascii="Times New Roman" w:hAnsi="Times New Roman" w:cs="Times New Roman"/>
          <w:sz w:val="24"/>
          <w:szCs w:val="24"/>
        </w:rPr>
      </w:pPr>
      <w:r w:rsidRPr="00953F4E">
        <w:rPr>
          <w:rStyle w:val="markedcontent"/>
          <w:rFonts w:ascii="Times New Roman" w:hAnsi="Times New Roman" w:cs="Times New Roman"/>
          <w:b/>
          <w:sz w:val="24"/>
          <w:szCs w:val="24"/>
        </w:rPr>
        <w:t>2.ПРОЦЕНА РИЗИКА</w:t>
      </w:r>
      <w:r w:rsidRPr="00953F4E">
        <w:rPr>
          <w:rFonts w:ascii="Times New Roman" w:hAnsi="Times New Roman" w:cs="Times New Roman"/>
          <w:b/>
          <w:sz w:val="24"/>
          <w:szCs w:val="24"/>
        </w:rPr>
        <w:br/>
      </w:r>
    </w:p>
    <w:p w14:paraId="4538BD44"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r w:rsidRPr="00953F4E">
        <w:rPr>
          <w:rStyle w:val="markedcontent"/>
          <w:rFonts w:ascii="Times New Roman" w:hAnsi="Times New Roman" w:cs="Times New Roman"/>
          <w:sz w:val="24"/>
          <w:szCs w:val="24"/>
        </w:rPr>
        <w:lastRenderedPageBreak/>
        <w:t>План управљања ризицима израђује се на основу процене ризика од повреде принципа</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родне равноправности, која представља почетну фазу у процесу израде Плана</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управљања ризицима.</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Процена ризика извршена је у свим областима и радним процесима обвезника и чини</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саставни део овог Плана управљања ризицима.</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Проценом ризика идентификовани су извори могућег угрожавања лица у процесу рада</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који могу да проузрокују повреду принципа родне равноправности и сагледане могуће</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последице, потребе и могућности за заштиту од повреде принципа родне</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равноправности.</w:t>
      </w:r>
    </w:p>
    <w:p w14:paraId="2CC1A682"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r w:rsidRPr="00953F4E">
        <w:rPr>
          <w:rStyle w:val="markedcontent"/>
          <w:rFonts w:ascii="Times New Roman" w:hAnsi="Times New Roman" w:cs="Times New Roman"/>
          <w:sz w:val="24"/>
          <w:szCs w:val="24"/>
        </w:rPr>
        <w:t>Процена ризика у одређеном радном процесу врши се тако што се број запослених</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мање заступљеног рода у радном процесу подели са укупним бројем запослених у том</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 xml:space="preserve">радном процесу и помножи са 100. </w:t>
      </w:r>
    </w:p>
    <w:p w14:paraId="1C1D83AC"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r w:rsidRPr="00953F4E">
        <w:rPr>
          <w:rStyle w:val="markedcontent"/>
          <w:rFonts w:ascii="Times New Roman" w:hAnsi="Times New Roman" w:cs="Times New Roman"/>
          <w:sz w:val="24"/>
          <w:szCs w:val="24"/>
        </w:rPr>
        <w:t>Тада се добија проценат уравнотежености полова у</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служби на основу чега се може проценити ризик родне неравноправности.</w:t>
      </w:r>
      <w:r w:rsidRPr="00953F4E">
        <w:rPr>
          <w:rFonts w:ascii="Times New Roman" w:hAnsi="Times New Roman" w:cs="Times New Roman"/>
          <w:sz w:val="24"/>
          <w:szCs w:val="24"/>
        </w:rPr>
        <w:br/>
      </w:r>
    </w:p>
    <w:p w14:paraId="33512B09"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r w:rsidRPr="00953F4E">
        <w:rPr>
          <w:rStyle w:val="markedcontent"/>
          <w:rFonts w:ascii="Times New Roman" w:hAnsi="Times New Roman" w:cs="Times New Roman"/>
          <w:sz w:val="24"/>
          <w:szCs w:val="24"/>
        </w:rPr>
        <w:t>Родна равноправност је заступљена ако је уравнотеженост између 40 и 50%, што значи</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да испод 40% постоји низак ризик родне неуравнотежености.</w:t>
      </w:r>
      <w:r w:rsidRPr="00953F4E">
        <w:rPr>
          <w:rFonts w:ascii="Times New Roman" w:hAnsi="Times New Roman" w:cs="Times New Roman"/>
          <w:sz w:val="24"/>
          <w:szCs w:val="24"/>
        </w:rPr>
        <w:br/>
      </w:r>
    </w:p>
    <w:p w14:paraId="4BECD209"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Процена ризика је 49,01</w:t>
      </w:r>
      <w:r w:rsidRPr="00953F4E">
        <w:rPr>
          <w:rStyle w:val="markedcontent"/>
          <w:rFonts w:ascii="Times New Roman" w:hAnsi="Times New Roman" w:cs="Times New Roman"/>
          <w:sz w:val="24"/>
          <w:szCs w:val="24"/>
        </w:rPr>
        <w:t>%, што значи да је уравнотежена равноправност полова у служби.</w:t>
      </w:r>
      <w:r w:rsidRPr="00953F4E">
        <w:rPr>
          <w:rFonts w:ascii="Times New Roman" w:hAnsi="Times New Roman" w:cs="Times New Roman"/>
          <w:sz w:val="24"/>
          <w:szCs w:val="24"/>
        </w:rPr>
        <w:br/>
      </w:r>
    </w:p>
    <w:p w14:paraId="57426DF9"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r w:rsidRPr="00953F4E">
        <w:rPr>
          <w:rStyle w:val="markedcontent"/>
          <w:rFonts w:ascii="Times New Roman" w:hAnsi="Times New Roman" w:cs="Times New Roman"/>
          <w:sz w:val="24"/>
          <w:szCs w:val="24"/>
        </w:rPr>
        <w:t>Процена ризика на основу које се утврђује вероватноћа настанка последице према горе</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наведеном примеру  служи да се у сваком радном процесу идентификују процеси који су</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нарочито изложени ризику за повреду принципа родне равноправности и то на следећи</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начин:</w:t>
      </w:r>
    </w:p>
    <w:p w14:paraId="2A81C6F8" w14:textId="77777777" w:rsidR="00FE7358" w:rsidRPr="00953F4E" w:rsidRDefault="00FE7358" w:rsidP="00FE7358">
      <w:pPr>
        <w:spacing w:after="0" w:line="240" w:lineRule="auto"/>
        <w:jc w:val="both"/>
        <w:rPr>
          <w:rStyle w:val="markedcontent"/>
          <w:rFonts w:ascii="Times New Roman" w:hAnsi="Times New Roman" w:cs="Times New Roman"/>
          <w:sz w:val="24"/>
          <w:szCs w:val="24"/>
        </w:rPr>
      </w:pPr>
    </w:p>
    <w:p w14:paraId="4FBAE5F2" w14:textId="77777777" w:rsidR="00FE7358" w:rsidRPr="00953F4E" w:rsidRDefault="00FE7358" w:rsidP="00FE7358">
      <w:pPr>
        <w:pStyle w:val="ListParagraph"/>
        <w:numPr>
          <w:ilvl w:val="0"/>
          <w:numId w:val="1"/>
        </w:numPr>
        <w:spacing w:after="0" w:line="360" w:lineRule="auto"/>
        <w:jc w:val="both"/>
        <w:rPr>
          <w:rFonts w:ascii="Times New Roman" w:eastAsia="Times New Roman" w:hAnsi="Times New Roman" w:cs="Times New Roman"/>
          <w:sz w:val="24"/>
          <w:szCs w:val="24"/>
        </w:rPr>
      </w:pPr>
      <w:r w:rsidRPr="00953F4E">
        <w:rPr>
          <w:rFonts w:ascii="Times New Roman" w:hAnsi="Times New Roman" w:cs="Times New Roman"/>
          <w:sz w:val="24"/>
          <w:szCs w:val="24"/>
        </w:rPr>
        <w:t>0,10% - веома висок ризик</w:t>
      </w:r>
    </w:p>
    <w:p w14:paraId="50144430" w14:textId="77777777" w:rsidR="00FE7358" w:rsidRPr="00953F4E" w:rsidRDefault="00FE7358" w:rsidP="00FE7358">
      <w:pPr>
        <w:pStyle w:val="ListParagraph"/>
        <w:numPr>
          <w:ilvl w:val="0"/>
          <w:numId w:val="1"/>
        </w:numPr>
        <w:spacing w:after="0" w:line="360" w:lineRule="auto"/>
        <w:jc w:val="both"/>
        <w:rPr>
          <w:rFonts w:ascii="Times New Roman" w:eastAsia="Times New Roman" w:hAnsi="Times New Roman" w:cs="Times New Roman"/>
          <w:sz w:val="24"/>
          <w:szCs w:val="24"/>
        </w:rPr>
      </w:pPr>
      <w:r w:rsidRPr="00953F4E">
        <w:rPr>
          <w:rFonts w:ascii="Times New Roman" w:hAnsi="Times New Roman" w:cs="Times New Roman"/>
          <w:sz w:val="24"/>
          <w:szCs w:val="24"/>
        </w:rPr>
        <w:t>11-20%- висок ризик</w:t>
      </w:r>
    </w:p>
    <w:p w14:paraId="3488C605" w14:textId="77777777" w:rsidR="00FE7358" w:rsidRPr="00953F4E" w:rsidRDefault="00FE7358" w:rsidP="00FE7358">
      <w:pPr>
        <w:pStyle w:val="ListParagraph"/>
        <w:numPr>
          <w:ilvl w:val="0"/>
          <w:numId w:val="1"/>
        </w:numPr>
        <w:spacing w:after="0" w:line="360" w:lineRule="auto"/>
        <w:jc w:val="both"/>
        <w:rPr>
          <w:rFonts w:ascii="Times New Roman" w:eastAsia="Times New Roman" w:hAnsi="Times New Roman" w:cs="Times New Roman"/>
          <w:sz w:val="24"/>
          <w:szCs w:val="24"/>
        </w:rPr>
      </w:pPr>
      <w:r w:rsidRPr="00953F4E">
        <w:rPr>
          <w:rFonts w:ascii="Times New Roman" w:hAnsi="Times New Roman" w:cs="Times New Roman"/>
          <w:sz w:val="24"/>
          <w:szCs w:val="24"/>
        </w:rPr>
        <w:t>21-30%- умерени ризик</w:t>
      </w:r>
    </w:p>
    <w:p w14:paraId="7E218CD2" w14:textId="77777777" w:rsidR="00FE7358" w:rsidRPr="00953F4E" w:rsidRDefault="00FE7358" w:rsidP="00FE7358">
      <w:pPr>
        <w:pStyle w:val="ListParagraph"/>
        <w:numPr>
          <w:ilvl w:val="0"/>
          <w:numId w:val="1"/>
        </w:numPr>
        <w:spacing w:after="0" w:line="360" w:lineRule="auto"/>
        <w:jc w:val="both"/>
        <w:rPr>
          <w:rFonts w:ascii="Times New Roman" w:eastAsia="Times New Roman" w:hAnsi="Times New Roman" w:cs="Times New Roman"/>
          <w:sz w:val="24"/>
          <w:szCs w:val="24"/>
        </w:rPr>
      </w:pPr>
      <w:r w:rsidRPr="00953F4E">
        <w:rPr>
          <w:rFonts w:ascii="Times New Roman" w:hAnsi="Times New Roman" w:cs="Times New Roman"/>
          <w:sz w:val="24"/>
          <w:szCs w:val="24"/>
        </w:rPr>
        <w:t>31-40%- низак ризик</w:t>
      </w:r>
    </w:p>
    <w:p w14:paraId="682460C7" w14:textId="77777777" w:rsidR="00FE7358" w:rsidRPr="00953F4E" w:rsidRDefault="00FE7358" w:rsidP="00FE7358">
      <w:pPr>
        <w:spacing w:after="0" w:line="360" w:lineRule="auto"/>
        <w:jc w:val="both"/>
        <w:rPr>
          <w:rStyle w:val="markedcontent"/>
          <w:rFonts w:ascii="Times New Roman" w:hAnsi="Times New Roman" w:cs="Times New Roman"/>
          <w:sz w:val="24"/>
          <w:szCs w:val="24"/>
        </w:rPr>
      </w:pPr>
    </w:p>
    <w:p w14:paraId="56A1A24F" w14:textId="77777777" w:rsidR="00FE7358" w:rsidRDefault="00FE7358" w:rsidP="00FE7358">
      <w:pPr>
        <w:spacing w:after="0" w:line="360" w:lineRule="auto"/>
        <w:jc w:val="both"/>
        <w:rPr>
          <w:rStyle w:val="markedcontent"/>
          <w:rFonts w:ascii="Times New Roman" w:hAnsi="Times New Roman" w:cs="Times New Roman"/>
          <w:sz w:val="24"/>
          <w:szCs w:val="24"/>
        </w:rPr>
      </w:pPr>
      <w:r w:rsidRPr="00953F4E">
        <w:rPr>
          <w:rStyle w:val="markedcontent"/>
          <w:rFonts w:ascii="Times New Roman" w:hAnsi="Times New Roman" w:cs="Times New Roman"/>
          <w:sz w:val="24"/>
          <w:szCs w:val="24"/>
        </w:rPr>
        <w:t xml:space="preserve"> На основу извр</w:t>
      </w:r>
      <w:r>
        <w:rPr>
          <w:rStyle w:val="markedcontent"/>
          <w:rFonts w:ascii="Times New Roman" w:hAnsi="Times New Roman" w:cs="Times New Roman"/>
          <w:sz w:val="24"/>
          <w:szCs w:val="24"/>
        </w:rPr>
        <w:t>шене анализе утврђује се да</w:t>
      </w:r>
      <w:r w:rsidRPr="00953F4E">
        <w:rPr>
          <w:rStyle w:val="markedcontent"/>
          <w:rFonts w:ascii="Times New Roman" w:hAnsi="Times New Roman" w:cs="Times New Roman"/>
          <w:sz w:val="24"/>
          <w:szCs w:val="24"/>
        </w:rPr>
        <w:t xml:space="preserve"> радни процеси </w:t>
      </w:r>
      <w:r>
        <w:rPr>
          <w:rStyle w:val="markedcontent"/>
          <w:rFonts w:ascii="Times New Roman" w:hAnsi="Times New Roman" w:cs="Times New Roman"/>
          <w:sz w:val="24"/>
          <w:szCs w:val="24"/>
        </w:rPr>
        <w:t>нису</w:t>
      </w:r>
      <w:r w:rsidRPr="00953F4E">
        <w:rPr>
          <w:rStyle w:val="markedcontent"/>
          <w:rFonts w:ascii="Times New Roman" w:hAnsi="Times New Roman" w:cs="Times New Roman"/>
          <w:sz w:val="24"/>
          <w:szCs w:val="24"/>
        </w:rPr>
        <w:t xml:space="preserve"> изложени</w:t>
      </w:r>
      <w:r w:rsidRPr="00953F4E">
        <w:rPr>
          <w:rFonts w:ascii="Times New Roman" w:hAnsi="Times New Roman" w:cs="Times New Roman"/>
          <w:sz w:val="24"/>
          <w:szCs w:val="24"/>
        </w:rPr>
        <w:br/>
      </w:r>
      <w:r w:rsidRPr="00953F4E">
        <w:rPr>
          <w:rStyle w:val="markedcontent"/>
          <w:rFonts w:ascii="Times New Roman" w:hAnsi="Times New Roman" w:cs="Times New Roman"/>
          <w:sz w:val="24"/>
          <w:szCs w:val="24"/>
        </w:rPr>
        <w:t>ризику за повреду принципа родне равноправност</w:t>
      </w:r>
      <w:r w:rsidRPr="00E836AB">
        <w:rPr>
          <w:rStyle w:val="markedcontent"/>
          <w:rFonts w:ascii="Times New Roman" w:hAnsi="Times New Roman" w:cs="Times New Roman"/>
          <w:sz w:val="24"/>
          <w:szCs w:val="24"/>
        </w:rPr>
        <w:t>и.</w:t>
      </w:r>
    </w:p>
    <w:p w14:paraId="11DC9FBF" w14:textId="77777777" w:rsidR="00FE7358" w:rsidRPr="00953F4E" w:rsidRDefault="00FE7358" w:rsidP="00FE7358">
      <w:pPr>
        <w:spacing w:after="0" w:line="360" w:lineRule="auto"/>
        <w:jc w:val="both"/>
        <w:rPr>
          <w:rFonts w:ascii="Times New Roman" w:hAnsi="Times New Roman" w:cs="Times New Roman"/>
          <w:sz w:val="24"/>
          <w:szCs w:val="24"/>
        </w:rPr>
      </w:pPr>
    </w:p>
    <w:p w14:paraId="57E91D34"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3.Радни процеси који су нарочито изложени ризику од повреде принципа родне равноправности</w:t>
      </w:r>
    </w:p>
    <w:p w14:paraId="25124449" w14:textId="77777777" w:rsidR="00FE7358" w:rsidRPr="00E836AB" w:rsidRDefault="00FE7358" w:rsidP="00FE7358">
      <w:pPr>
        <w:spacing w:after="0" w:line="240" w:lineRule="auto"/>
        <w:jc w:val="center"/>
        <w:rPr>
          <w:rFonts w:ascii="Times New Roman" w:hAnsi="Times New Roman" w:cs="Times New Roman"/>
          <w:sz w:val="24"/>
          <w:szCs w:val="24"/>
          <w:lang w:val="sr-Cyrl-CS"/>
        </w:rPr>
      </w:pPr>
    </w:p>
    <w:p w14:paraId="48D269AE" w14:textId="77777777" w:rsidR="00FE7358" w:rsidRPr="00E836AB" w:rsidRDefault="00FE7358" w:rsidP="00FE7358">
      <w:pPr>
        <w:spacing w:after="0" w:line="240" w:lineRule="auto"/>
        <w:ind w:firstLine="720"/>
        <w:contextualSpacing/>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Списак области и радних процеса који су нарочито изложени ризику за повреду принципа родне равноправности укључујући и резултате процене степена ризика у </w:t>
      </w:r>
      <w:r>
        <w:rPr>
          <w:rFonts w:ascii="Times New Roman" w:hAnsi="Times New Roman" w:cs="Times New Roman"/>
          <w:sz w:val="24"/>
          <w:szCs w:val="24"/>
          <w:lang w:val="sr-Cyrl-CS"/>
        </w:rPr>
        <w:t>Општинској управи</w:t>
      </w:r>
      <w:r w:rsidRPr="00E836AB">
        <w:rPr>
          <w:rFonts w:ascii="Times New Roman" w:hAnsi="Times New Roman" w:cs="Times New Roman"/>
          <w:sz w:val="24"/>
          <w:szCs w:val="24"/>
          <w:lang w:val="sr-Cyrl-CS"/>
        </w:rPr>
        <w:t xml:space="preserve"> општине Житорађа не постоје, према резултату процене степена ризика. То значи да не постоје радни процеси који су нарочито изложени ризику од повреде принципа родне равноправности, те  с' тога није </w:t>
      </w:r>
      <w:r w:rsidRPr="00E836AB">
        <w:rPr>
          <w:rFonts w:ascii="Times New Roman" w:hAnsi="Times New Roman" w:cs="Times New Roman"/>
          <w:sz w:val="24"/>
          <w:szCs w:val="24"/>
        </w:rPr>
        <w:t>потребно предузети мере које се одређују у случајевима високог ризика родне неуравнотежености.</w:t>
      </w:r>
      <w:r w:rsidRPr="00E836AB">
        <w:rPr>
          <w:rFonts w:ascii="Times New Roman" w:hAnsi="Times New Roman" w:cs="Times New Roman"/>
          <w:sz w:val="24"/>
          <w:szCs w:val="24"/>
          <w:lang w:val="sr-Cyrl-CS"/>
        </w:rPr>
        <w:t xml:space="preserve"> </w:t>
      </w:r>
    </w:p>
    <w:p w14:paraId="4B2D04CA" w14:textId="77777777" w:rsidR="00FE7358" w:rsidRPr="00E836AB" w:rsidRDefault="00FE7358" w:rsidP="00FE7358">
      <w:pPr>
        <w:spacing w:after="0" w:line="240" w:lineRule="auto"/>
        <w:ind w:firstLine="720"/>
        <w:contextualSpacing/>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lastRenderedPageBreak/>
        <w:t>Мере које су предвиђене овим Планом управљања ризицима, предвиђене су пре свега са циљем унапређења до потпуне примене принципа родне равноправности.</w:t>
      </w:r>
    </w:p>
    <w:p w14:paraId="191D854A" w14:textId="77777777" w:rsidR="00FE7358" w:rsidRPr="00E836AB" w:rsidRDefault="00FE7358" w:rsidP="00FE7358">
      <w:pPr>
        <w:spacing w:after="0" w:line="240" w:lineRule="auto"/>
        <w:ind w:firstLine="720"/>
        <w:contextualSpacing/>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Средства за унапређење родне равноправности до сад нису издвајана, али план је да то постане део праксе у наредном периоду.</w:t>
      </w:r>
    </w:p>
    <w:p w14:paraId="1C8F1B70" w14:textId="77777777" w:rsidR="00FE7358" w:rsidRPr="00E836AB" w:rsidRDefault="00FE7358" w:rsidP="00FE7358">
      <w:pPr>
        <w:spacing w:after="0" w:line="240" w:lineRule="auto"/>
        <w:ind w:firstLine="720"/>
        <w:contextualSpacing/>
        <w:jc w:val="both"/>
        <w:rPr>
          <w:rFonts w:ascii="Times New Roman" w:hAnsi="Times New Roman" w:cs="Times New Roman"/>
          <w:sz w:val="24"/>
          <w:szCs w:val="24"/>
          <w:lang w:val="sr-Cyrl-CS"/>
        </w:rPr>
      </w:pPr>
    </w:p>
    <w:p w14:paraId="391C49F7" w14:textId="77777777" w:rsidR="00FE7358" w:rsidRPr="00E836AB" w:rsidRDefault="00FE7358" w:rsidP="00FE7358">
      <w:pPr>
        <w:pStyle w:val="ListParagraph"/>
        <w:numPr>
          <w:ilvl w:val="0"/>
          <w:numId w:val="3"/>
        </w:numPr>
        <w:spacing w:after="0" w:line="240" w:lineRule="auto"/>
        <w:jc w:val="center"/>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Мере за остваривање и унапређење родне равноправности</w:t>
      </w:r>
    </w:p>
    <w:p w14:paraId="0D4E5E01" w14:textId="77777777" w:rsidR="00FE7358" w:rsidRPr="00E836AB" w:rsidRDefault="00FE7358" w:rsidP="00FE7358">
      <w:pPr>
        <w:pStyle w:val="ListParagraph"/>
        <w:spacing w:after="0" w:line="240" w:lineRule="auto"/>
        <w:rPr>
          <w:rFonts w:ascii="Times New Roman" w:hAnsi="Times New Roman" w:cs="Times New Roman"/>
          <w:b/>
          <w:sz w:val="24"/>
          <w:szCs w:val="24"/>
          <w:lang w:val="sr-Cyrl-CS"/>
        </w:rPr>
      </w:pPr>
    </w:p>
    <w:p w14:paraId="1278F49A"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Мере за остваривање и унапређење родне равноправности се могу развстати на опште мере и посебне мере, у складу са Законом.</w:t>
      </w:r>
    </w:p>
    <w:p w14:paraId="454C802D"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Опште мере се односе након друштвеног дијалога и широког друштвеног консензуса, док се посебне мере доносе појединачно на нивоу организације.</w:t>
      </w:r>
    </w:p>
    <w:p w14:paraId="22DE1C16"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3DE83463" w14:textId="77777777" w:rsidR="00FE7358" w:rsidRPr="00E836AB" w:rsidRDefault="00FE7358" w:rsidP="00FE7358">
      <w:pPr>
        <w:pStyle w:val="ListParagraph"/>
        <w:numPr>
          <w:ilvl w:val="0"/>
          <w:numId w:val="3"/>
        </w:numPr>
        <w:spacing w:after="0" w:line="240" w:lineRule="auto"/>
        <w:jc w:val="center"/>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Опште мере</w:t>
      </w:r>
    </w:p>
    <w:p w14:paraId="102E7CE1" w14:textId="77777777" w:rsidR="00FE7358" w:rsidRPr="00E836AB" w:rsidRDefault="00FE7358" w:rsidP="00FE7358">
      <w:pPr>
        <w:pStyle w:val="ListParagraph"/>
        <w:spacing w:after="0" w:line="240" w:lineRule="auto"/>
        <w:rPr>
          <w:rFonts w:ascii="Times New Roman" w:hAnsi="Times New Roman" w:cs="Times New Roman"/>
          <w:b/>
          <w:sz w:val="24"/>
          <w:szCs w:val="24"/>
          <w:lang w:val="sr-Cyrl-CS"/>
        </w:rPr>
      </w:pPr>
    </w:p>
    <w:p w14:paraId="62797F14"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се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14:paraId="6A0D1D12"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14213094" w14:textId="77777777" w:rsidR="00FE7358" w:rsidRPr="00E836AB" w:rsidRDefault="00FE7358" w:rsidP="00FE7358">
      <w:pPr>
        <w:pStyle w:val="ListParagraph"/>
        <w:numPr>
          <w:ilvl w:val="0"/>
          <w:numId w:val="3"/>
        </w:numPr>
        <w:spacing w:after="0" w:line="240" w:lineRule="auto"/>
        <w:jc w:val="center"/>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Посебне мере</w:t>
      </w:r>
    </w:p>
    <w:p w14:paraId="58516CF7"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p>
    <w:p w14:paraId="46CE1958"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14:paraId="6BAF2819"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Посебне мере, у складу са општим мерама одређују и спроводе орган јавне власти, послодавци и удружења.</w:t>
      </w:r>
    </w:p>
    <w:p w14:paraId="39A22CD6"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14:paraId="1D9EDAFF"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право жена, девојчица и мушкараца на информисаност и једнаку доступност политикама, програмима и услугама;</w:t>
      </w:r>
    </w:p>
    <w:p w14:paraId="72442686"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примена уродњавања и родно одговорног буџетирања у поступку планирања, управљања и спровођења планова, пројеката и политика;</w:t>
      </w:r>
    </w:p>
    <w:p w14:paraId="3B86E43B"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промовисање једнаких могућности у управљању људским ресурсима и на тржишту рада;</w:t>
      </w:r>
    </w:p>
    <w:p w14:paraId="40EE8785"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уравнотежена заступљеност полова у управним и надзорним телима и на положајима;</w:t>
      </w:r>
    </w:p>
    <w:p w14:paraId="19D1DC39"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уравнотежена заступљеност полова у свакој фази формулисања и спровођења политика родне равноправности;</w:t>
      </w:r>
    </w:p>
    <w:p w14:paraId="22FA478F"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употреба родно сензитивног језика како би се утицало на уклањање родних стереотипа при остваривању права и обавеза жена и мушкараца;</w:t>
      </w:r>
    </w:p>
    <w:p w14:paraId="7697EC0C"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прикупљање релевантних података разврстаних по полу и њихово достављање надлежним институцијама.</w:t>
      </w:r>
    </w:p>
    <w:p w14:paraId="3D4783EB" w14:textId="77777777" w:rsidR="00FE7358" w:rsidRPr="00E836AB" w:rsidRDefault="00FE7358" w:rsidP="00FE7358">
      <w:pPr>
        <w:pStyle w:val="ListParagraph"/>
        <w:spacing w:after="0" w:line="240" w:lineRule="auto"/>
        <w:jc w:val="both"/>
        <w:rPr>
          <w:rFonts w:ascii="Times New Roman" w:hAnsi="Times New Roman" w:cs="Times New Roman"/>
          <w:sz w:val="24"/>
          <w:szCs w:val="24"/>
          <w:lang w:val="sr-Cyrl-CS"/>
        </w:rPr>
      </w:pPr>
    </w:p>
    <w:p w14:paraId="7B9C9613" w14:textId="77777777" w:rsidR="00FE7358" w:rsidRPr="00E836AB" w:rsidRDefault="00FE7358" w:rsidP="00FE7358">
      <w:pPr>
        <w:pStyle w:val="ListParagraph"/>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lastRenderedPageBreak/>
        <w:t>Посебне мере примењују се док се не постигне циљ због којег су прописане.</w:t>
      </w:r>
    </w:p>
    <w:p w14:paraId="41365096" w14:textId="77777777" w:rsidR="00FE7358" w:rsidRPr="00E836AB" w:rsidRDefault="00FE7358" w:rsidP="00FE7358">
      <w:pPr>
        <w:spacing w:after="0" w:line="240" w:lineRule="auto"/>
        <w:jc w:val="both"/>
        <w:rPr>
          <w:rFonts w:ascii="Times New Roman" w:hAnsi="Times New Roman" w:cs="Times New Roman"/>
          <w:color w:val="FF0000"/>
          <w:sz w:val="24"/>
          <w:szCs w:val="24"/>
          <w:lang w:val="sr-Cyrl-CS"/>
        </w:rPr>
      </w:pPr>
    </w:p>
    <w:p w14:paraId="5BBE63BB" w14:textId="77777777" w:rsidR="00FE7358" w:rsidRPr="00953F4E" w:rsidRDefault="00FE7358" w:rsidP="00FE7358">
      <w:pPr>
        <w:pStyle w:val="ListParagraph"/>
        <w:numPr>
          <w:ilvl w:val="0"/>
          <w:numId w:val="3"/>
        </w:numPr>
        <w:spacing w:after="0" w:line="240" w:lineRule="auto"/>
        <w:jc w:val="center"/>
        <w:rPr>
          <w:rFonts w:ascii="Times New Roman" w:hAnsi="Times New Roman" w:cs="Times New Roman"/>
          <w:b/>
          <w:sz w:val="24"/>
          <w:szCs w:val="24"/>
          <w:lang w:val="sr-Cyrl-CS"/>
        </w:rPr>
      </w:pPr>
      <w:r w:rsidRPr="00953F4E">
        <w:rPr>
          <w:rFonts w:ascii="Times New Roman" w:hAnsi="Times New Roman" w:cs="Times New Roman"/>
          <w:b/>
          <w:sz w:val="24"/>
          <w:szCs w:val="24"/>
          <w:lang w:val="sr-Cyrl-CS"/>
        </w:rPr>
        <w:t>Подстицајне мере</w:t>
      </w:r>
    </w:p>
    <w:p w14:paraId="3204E396" w14:textId="77777777" w:rsidR="00FE7358" w:rsidRPr="00E836AB" w:rsidRDefault="00FE7358" w:rsidP="00FE7358">
      <w:pPr>
        <w:spacing w:after="0" w:line="240" w:lineRule="auto"/>
        <w:jc w:val="center"/>
        <w:rPr>
          <w:rFonts w:ascii="Times New Roman" w:hAnsi="Times New Roman" w:cs="Times New Roman"/>
          <w:b/>
          <w:color w:val="FF0000"/>
          <w:sz w:val="24"/>
          <w:szCs w:val="24"/>
          <w:lang w:val="sr-Cyrl-CS"/>
        </w:rPr>
      </w:pPr>
      <w:r w:rsidRPr="00E836AB">
        <w:rPr>
          <w:rFonts w:ascii="Times New Roman" w:hAnsi="Times New Roman" w:cs="Times New Roman"/>
          <w:b/>
          <w:color w:val="FF0000"/>
          <w:sz w:val="24"/>
          <w:szCs w:val="24"/>
          <w:lang w:val="sr-Cyrl-CS"/>
        </w:rPr>
        <w:t xml:space="preserve">  </w:t>
      </w:r>
    </w:p>
    <w:p w14:paraId="009BC57E" w14:textId="77777777" w:rsidR="00FE7358" w:rsidRPr="00953F4E" w:rsidRDefault="00FE7358" w:rsidP="00FE7358">
      <w:pPr>
        <w:spacing w:after="0" w:line="240" w:lineRule="auto"/>
        <w:ind w:firstLine="360"/>
        <w:jc w:val="both"/>
        <w:rPr>
          <w:rFonts w:ascii="Times New Roman" w:hAnsi="Times New Roman" w:cs="Times New Roman"/>
          <w:sz w:val="24"/>
          <w:szCs w:val="24"/>
          <w:lang w:val="sr-Cyrl-CS"/>
        </w:rPr>
      </w:pPr>
      <w:r w:rsidRPr="00953F4E">
        <w:rPr>
          <w:rFonts w:ascii="Times New Roman" w:hAnsi="Times New Roman" w:cs="Times New Roman"/>
          <w:sz w:val="24"/>
          <w:szCs w:val="24"/>
          <w:lang w:val="sr-Cyrl-CS"/>
        </w:rP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деловања.</w:t>
      </w:r>
    </w:p>
    <w:p w14:paraId="72F417A3" w14:textId="77777777" w:rsidR="00FE7358" w:rsidRPr="00953F4E" w:rsidRDefault="00FE7358" w:rsidP="00FE7358">
      <w:pPr>
        <w:spacing w:after="0" w:line="240" w:lineRule="auto"/>
        <w:ind w:firstLine="360"/>
        <w:jc w:val="both"/>
        <w:rPr>
          <w:rFonts w:ascii="Times New Roman" w:hAnsi="Times New Roman" w:cs="Times New Roman"/>
          <w:sz w:val="24"/>
          <w:szCs w:val="24"/>
          <w:lang w:val="sr-Cyrl-CS"/>
        </w:rPr>
      </w:pPr>
    </w:p>
    <w:p w14:paraId="193BB025" w14:textId="77777777" w:rsidR="00FE7358" w:rsidRPr="00953F4E" w:rsidRDefault="00FE7358" w:rsidP="00FE7358">
      <w:pPr>
        <w:pStyle w:val="ListParagraph"/>
        <w:numPr>
          <w:ilvl w:val="0"/>
          <w:numId w:val="2"/>
        </w:numPr>
        <w:spacing w:after="0" w:line="240" w:lineRule="auto"/>
        <w:jc w:val="both"/>
        <w:rPr>
          <w:rFonts w:ascii="Times New Roman" w:hAnsi="Times New Roman" w:cs="Times New Roman"/>
          <w:b/>
          <w:sz w:val="24"/>
          <w:szCs w:val="24"/>
          <w:lang w:val="sr-Cyrl-CS"/>
        </w:rPr>
      </w:pPr>
      <w:r w:rsidRPr="00953F4E">
        <w:rPr>
          <w:rFonts w:ascii="Times New Roman" w:hAnsi="Times New Roman" w:cs="Times New Roman"/>
          <w:b/>
          <w:sz w:val="24"/>
          <w:szCs w:val="24"/>
          <w:lang w:val="sr-Cyrl-CS"/>
        </w:rPr>
        <w:t>Активирање већег броја жена у органе одлучивања и ангажовање и предлагање за ангажовање већег броја жена у поступцима избора и доношења одлука.</w:t>
      </w:r>
    </w:p>
    <w:p w14:paraId="21E13810" w14:textId="77777777" w:rsidR="00FE7358" w:rsidRPr="00953F4E" w:rsidRDefault="00FE7358" w:rsidP="00FE7358">
      <w:pPr>
        <w:spacing w:after="0" w:line="240" w:lineRule="auto"/>
        <w:ind w:firstLine="360"/>
        <w:jc w:val="both"/>
        <w:rPr>
          <w:rFonts w:ascii="Times New Roman" w:hAnsi="Times New Roman" w:cs="Times New Roman"/>
          <w:b/>
          <w:sz w:val="24"/>
          <w:szCs w:val="24"/>
          <w:lang w:val="sr-Cyrl-CS"/>
        </w:rPr>
      </w:pPr>
    </w:p>
    <w:p w14:paraId="58306F44" w14:textId="77777777" w:rsidR="00FE7358" w:rsidRPr="00953F4E" w:rsidRDefault="00FE7358" w:rsidP="00FE7358">
      <w:pPr>
        <w:pStyle w:val="ListParagraph"/>
        <w:numPr>
          <w:ilvl w:val="0"/>
          <w:numId w:val="2"/>
        </w:numPr>
        <w:spacing w:after="0" w:line="240" w:lineRule="auto"/>
        <w:jc w:val="both"/>
        <w:rPr>
          <w:rFonts w:ascii="Times New Roman" w:hAnsi="Times New Roman" w:cs="Times New Roman"/>
          <w:b/>
          <w:sz w:val="24"/>
          <w:szCs w:val="24"/>
          <w:lang w:val="sr-Cyrl-CS"/>
        </w:rPr>
      </w:pPr>
      <w:r w:rsidRPr="00953F4E">
        <w:rPr>
          <w:rFonts w:ascii="Times New Roman" w:hAnsi="Times New Roman" w:cs="Times New Roman"/>
          <w:sz w:val="24"/>
          <w:szCs w:val="24"/>
          <w:lang w:val="sr-Cyrl-CS"/>
        </w:rPr>
        <w:t>МЕРА 1.</w:t>
      </w:r>
      <w:r w:rsidRPr="00953F4E">
        <w:rPr>
          <w:rFonts w:ascii="Times New Roman" w:hAnsi="Times New Roman" w:cs="Times New Roman"/>
          <w:b/>
          <w:sz w:val="24"/>
          <w:szCs w:val="24"/>
          <w:lang w:val="sr-Cyrl-CS"/>
        </w:rPr>
        <w:t xml:space="preserve"> Активирање већег броја жена у органе одлучивања и ангажовање и предлагање за ангажовање већег броја жена у поступцима избора и доношења одлука.</w:t>
      </w:r>
    </w:p>
    <w:p w14:paraId="5529590C" w14:textId="77777777" w:rsidR="00FE7358" w:rsidRPr="00E836AB" w:rsidRDefault="00FE7358" w:rsidP="00FE7358">
      <w:pPr>
        <w:pStyle w:val="ListParagraph"/>
        <w:spacing w:after="0" w:line="240" w:lineRule="auto"/>
        <w:rPr>
          <w:rFonts w:ascii="Times New Roman" w:hAnsi="Times New Roman" w:cs="Times New Roman"/>
          <w:b/>
          <w:color w:val="FF0000"/>
          <w:sz w:val="24"/>
          <w:szCs w:val="24"/>
          <w:lang w:val="sr-Cyrl-CS"/>
        </w:rPr>
      </w:pPr>
    </w:p>
    <w:p w14:paraId="2E49F6EE"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Разлог за увођење мере:</w:t>
      </w:r>
    </w:p>
    <w:p w14:paraId="6692CC92"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Иако су у органима управљања жене заступљене у одговарајућем проценту у односу на укупан број, потребно је оснажити жене за активну партиципацију у поступцима доношења одлука.</w:t>
      </w:r>
    </w:p>
    <w:p w14:paraId="28BEDB27"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Такође, орган власти као подстицајну меру предлаже и омогућавање додатног усавршавања за жене доносиоце одлука у органима управљања да би се тиме квалитетније спровели мисија и визија органа /установе.</w:t>
      </w:r>
    </w:p>
    <w:p w14:paraId="3CEA200A"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7CDBF44C"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sz w:val="24"/>
          <w:szCs w:val="24"/>
          <w:lang w:val="sr-Cyrl-CS"/>
        </w:rPr>
        <w:t xml:space="preserve">        </w:t>
      </w:r>
      <w:r w:rsidRPr="00E836AB">
        <w:rPr>
          <w:rFonts w:ascii="Times New Roman" w:hAnsi="Times New Roman" w:cs="Times New Roman"/>
          <w:b/>
          <w:sz w:val="24"/>
          <w:szCs w:val="24"/>
          <w:lang w:val="sr-Cyrl-CS"/>
        </w:rPr>
        <w:t>Време за увођење мере:</w:t>
      </w:r>
    </w:p>
    <w:p w14:paraId="1D38118E"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Период од 2024</w:t>
      </w:r>
      <w:r w:rsidRPr="00E836AB">
        <w:rPr>
          <w:rFonts w:ascii="Times New Roman" w:hAnsi="Times New Roman" w:cs="Times New Roman"/>
          <w:sz w:val="24"/>
          <w:szCs w:val="24"/>
          <w:lang w:val="sr-Cyrl-CS"/>
        </w:rPr>
        <w:t>-2026. године.</w:t>
      </w:r>
    </w:p>
    <w:p w14:paraId="0B063780" w14:textId="77777777" w:rsidR="00FE7358" w:rsidRPr="00E836AB" w:rsidRDefault="00FE7358" w:rsidP="00FE7358">
      <w:pPr>
        <w:spacing w:after="0" w:line="240" w:lineRule="auto"/>
        <w:jc w:val="both"/>
        <w:rPr>
          <w:rFonts w:ascii="Times New Roman" w:hAnsi="Times New Roman" w:cs="Times New Roman"/>
          <w:color w:val="FF0000"/>
          <w:sz w:val="24"/>
          <w:szCs w:val="24"/>
          <w:lang w:val="sr-Cyrl-CS"/>
        </w:rPr>
      </w:pPr>
    </w:p>
    <w:p w14:paraId="088BE4D9" w14:textId="77777777" w:rsidR="00FE7358" w:rsidRPr="00953F4E" w:rsidRDefault="00FE7358" w:rsidP="00FE7358">
      <w:pPr>
        <w:spacing w:after="0" w:line="240" w:lineRule="auto"/>
        <w:jc w:val="both"/>
        <w:rPr>
          <w:rFonts w:ascii="Times New Roman" w:hAnsi="Times New Roman" w:cs="Times New Roman"/>
          <w:color w:val="FF0000"/>
          <w:sz w:val="24"/>
          <w:szCs w:val="24"/>
          <w:lang w:val="sr-Cyrl-CS"/>
        </w:rPr>
      </w:pPr>
      <w:r w:rsidRPr="00E836AB">
        <w:rPr>
          <w:rFonts w:ascii="Times New Roman" w:hAnsi="Times New Roman" w:cs="Times New Roman"/>
          <w:color w:val="FF0000"/>
          <w:sz w:val="24"/>
          <w:szCs w:val="24"/>
          <w:lang w:val="sr-Cyrl-CS"/>
        </w:rPr>
        <w:t xml:space="preserve">    </w:t>
      </w:r>
    </w:p>
    <w:p w14:paraId="79D706E9" w14:textId="77777777" w:rsidR="00FE7358" w:rsidRPr="00E836AB" w:rsidRDefault="00FE7358" w:rsidP="00FE7358">
      <w:pPr>
        <w:spacing w:after="0" w:line="240" w:lineRule="auto"/>
        <w:ind w:left="360"/>
        <w:jc w:val="both"/>
        <w:rPr>
          <w:rFonts w:ascii="Times New Roman" w:hAnsi="Times New Roman" w:cs="Times New Roman"/>
          <w:b/>
          <w:sz w:val="24"/>
          <w:szCs w:val="24"/>
          <w:lang w:val="sr-Cyrl-CS"/>
        </w:rPr>
      </w:pPr>
    </w:p>
    <w:p w14:paraId="49310DAF" w14:textId="77777777" w:rsidR="00FE7358" w:rsidRPr="00E836AB" w:rsidRDefault="00FE7358" w:rsidP="00FE7358">
      <w:pPr>
        <w:spacing w:after="0" w:line="240" w:lineRule="auto"/>
        <w:ind w:left="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МЕРА 1. ИМПЛЕМЕНТАЦИЈА РОДНО ОСЕТЉИВОГ ЈЕЗИКА У  </w:t>
      </w:r>
    </w:p>
    <w:p w14:paraId="79E6C1EC" w14:textId="77777777" w:rsidR="00FE7358" w:rsidRPr="00E836AB" w:rsidRDefault="00FE7358" w:rsidP="00FE7358">
      <w:pPr>
        <w:spacing w:after="0" w:line="240" w:lineRule="auto"/>
        <w:ind w:left="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ИНТЕРНИМ ДОКУМЕНТИМА</w:t>
      </w:r>
    </w:p>
    <w:p w14:paraId="24AA624A"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3789658F"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Недоследна употреба  женског рода када означавамо жене које обављају одређена занимања или јавне функције није питање граматичке правилности, јер је употреба женског рода граматички не само исправна већ и неопходна. Стога је доследна употреба језика равноправности питање свести о важности друштвене једнакости мушкараца и жена.</w:t>
      </w:r>
    </w:p>
    <w:p w14:paraId="2D09ED07"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70D6E35B"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Разлог за увођење мере:</w:t>
      </w:r>
    </w:p>
    <w:p w14:paraId="7EDD14A3"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     У одређеним интерним документима 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w:t>
      </w:r>
    </w:p>
    <w:p w14:paraId="026DB7B7"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462D9CC1"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sz w:val="24"/>
          <w:szCs w:val="24"/>
          <w:lang w:val="sr-Cyrl-CS"/>
        </w:rPr>
        <w:t xml:space="preserve">      </w:t>
      </w:r>
      <w:r w:rsidRPr="00E836AB">
        <w:rPr>
          <w:rFonts w:ascii="Times New Roman" w:hAnsi="Times New Roman" w:cs="Times New Roman"/>
          <w:b/>
          <w:sz w:val="24"/>
          <w:szCs w:val="24"/>
          <w:lang w:val="sr-Cyrl-CS"/>
        </w:rPr>
        <w:t>Време за увођење мере:</w:t>
      </w:r>
      <w:r w:rsidRPr="00E836AB">
        <w:rPr>
          <w:rFonts w:ascii="Times New Roman" w:hAnsi="Times New Roman" w:cs="Times New Roman"/>
          <w:b/>
          <w:sz w:val="24"/>
          <w:szCs w:val="24"/>
          <w:lang w:val="sr-Cyrl-CS"/>
        </w:rPr>
        <w:tab/>
      </w:r>
    </w:p>
    <w:p w14:paraId="5EE37793"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b/>
          <w:sz w:val="24"/>
          <w:szCs w:val="24"/>
          <w:lang w:val="sr-Cyrl-CS"/>
        </w:rPr>
        <w:t xml:space="preserve">      </w:t>
      </w:r>
      <w:r w:rsidRPr="00E836AB">
        <w:rPr>
          <w:rFonts w:ascii="Times New Roman" w:hAnsi="Times New Roman" w:cs="Times New Roman"/>
          <w:sz w:val="24"/>
          <w:szCs w:val="24"/>
          <w:lang w:val="sr-Cyrl-CS"/>
        </w:rPr>
        <w:t>Након усвајања Плана управљања ризицима почеће се примењивање ове мере.</w:t>
      </w:r>
    </w:p>
    <w:p w14:paraId="576F1C9D"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5CA9A78C"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sz w:val="24"/>
          <w:szCs w:val="24"/>
          <w:lang w:val="sr-Cyrl-CS"/>
        </w:rPr>
        <w:t xml:space="preserve">     </w:t>
      </w:r>
      <w:r w:rsidRPr="00E836AB">
        <w:rPr>
          <w:rFonts w:ascii="Times New Roman" w:hAnsi="Times New Roman" w:cs="Times New Roman"/>
          <w:b/>
          <w:sz w:val="24"/>
          <w:szCs w:val="24"/>
          <w:lang w:val="sr-Cyrl-CS"/>
        </w:rPr>
        <w:t>Начин спровођења и контроле спровођења мере:</w:t>
      </w:r>
    </w:p>
    <w:p w14:paraId="738D9101"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lastRenderedPageBreak/>
        <w:t xml:space="preserve">     Лице задужено за спровођење мера из родне равноправности ће вршити контролу свих интерних докумената у складу са Приручником за употребу родно осетљивог језика који је објављен на интернет страни Координационог тела за родну равноправност Владе Републике Србије.</w:t>
      </w:r>
    </w:p>
    <w:p w14:paraId="1900C9D4"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4E4B843C"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sz w:val="24"/>
          <w:szCs w:val="24"/>
          <w:lang w:val="sr-Cyrl-CS"/>
        </w:rPr>
        <w:t xml:space="preserve">       </w:t>
      </w:r>
      <w:r w:rsidRPr="00E836AB">
        <w:rPr>
          <w:rFonts w:ascii="Times New Roman" w:hAnsi="Times New Roman" w:cs="Times New Roman"/>
          <w:b/>
          <w:sz w:val="24"/>
          <w:szCs w:val="24"/>
          <w:lang w:val="sr-Cyrl-CS"/>
        </w:rPr>
        <w:t>Престанак спровођења мера:</w:t>
      </w:r>
    </w:p>
    <w:p w14:paraId="421CD0CE"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       Мера имплементације родно осетљивог језика је трајна тј. нема временско ограничење и спроводиће се од дана усвајања Плана управљања ризицима.</w:t>
      </w:r>
    </w:p>
    <w:p w14:paraId="668354F6"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575F514F"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МЕРА 2. ПОХАЂАЊЕ ОБУКА, СЕМИНАРА И КОНФЕРЕНЦИЈА У ВЕЗИ </w:t>
      </w:r>
    </w:p>
    <w:p w14:paraId="7EBF2BC5"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СА РОДНОМ РАВНОПРАВНОШЋУ</w:t>
      </w:r>
    </w:p>
    <w:p w14:paraId="06FF303D" w14:textId="77777777" w:rsidR="00FE7358" w:rsidRPr="00E836AB" w:rsidRDefault="00FE7358" w:rsidP="00FE7358">
      <w:pPr>
        <w:spacing w:after="0" w:line="240" w:lineRule="auto"/>
        <w:jc w:val="both"/>
        <w:rPr>
          <w:rFonts w:ascii="Times New Roman" w:hAnsi="Times New Roman" w:cs="Times New Roman"/>
          <w:b/>
          <w:sz w:val="24"/>
          <w:szCs w:val="24"/>
          <w:lang w:val="sr-Cyrl-CS"/>
        </w:rPr>
      </w:pPr>
    </w:p>
    <w:p w14:paraId="06EA3775"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Разлог за увођење мере:</w:t>
      </w:r>
    </w:p>
    <w:p w14:paraId="625E25D2"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   Стицање нових знања и вештина у пуној примени принципа родне равноправности у локалној самоуправи.</w:t>
      </w:r>
    </w:p>
    <w:p w14:paraId="50DDCA78"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67AD4DFC"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Време за увођење мере:</w:t>
      </w:r>
    </w:p>
    <w:p w14:paraId="7E95A811"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Спроводиће се од дана усвајања Плана управљања ризицима, континуирано.</w:t>
      </w:r>
    </w:p>
    <w:p w14:paraId="4E5D871E"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751555F3"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sz w:val="24"/>
          <w:szCs w:val="24"/>
          <w:lang w:val="sr-Cyrl-CS"/>
        </w:rPr>
        <w:t xml:space="preserve">     </w:t>
      </w:r>
      <w:r w:rsidRPr="00E836AB">
        <w:rPr>
          <w:rFonts w:ascii="Times New Roman" w:hAnsi="Times New Roman" w:cs="Times New Roman"/>
          <w:b/>
          <w:sz w:val="24"/>
          <w:szCs w:val="24"/>
          <w:lang w:val="sr-Cyrl-CS"/>
        </w:rPr>
        <w:t>Начин спровођења и контроле спровођења мере:</w:t>
      </w:r>
    </w:p>
    <w:p w14:paraId="4E8F3321"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Примена нових знања и вештина стечених на обукама, семинарима и конференцијама у раду </w:t>
      </w:r>
      <w:r>
        <w:rPr>
          <w:rFonts w:ascii="Times New Roman" w:hAnsi="Times New Roman" w:cs="Times New Roman"/>
          <w:sz w:val="24"/>
          <w:szCs w:val="24"/>
          <w:lang w:val="sr-Cyrl-CS"/>
        </w:rPr>
        <w:t xml:space="preserve">Општинске управе </w:t>
      </w:r>
      <w:r w:rsidRPr="00E836AB">
        <w:rPr>
          <w:rFonts w:ascii="Times New Roman" w:hAnsi="Times New Roman" w:cs="Times New Roman"/>
          <w:sz w:val="24"/>
          <w:szCs w:val="24"/>
          <w:lang w:val="sr-Cyrl-CS"/>
        </w:rPr>
        <w:t>општине  Житорађа приликом:</w:t>
      </w:r>
    </w:p>
    <w:p w14:paraId="66A94989"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-утврђивања програмских циљева и начела програма рада ;</w:t>
      </w:r>
    </w:p>
    <w:p w14:paraId="0776F0BA"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израде програмских и статутарних докумената, правилника и других аката;</w:t>
      </w:r>
    </w:p>
    <w:p w14:paraId="78FDCEE2"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давање саглсности за потпис колективних уговора, договора и спосразума са државним органима и органима локалне самоуправе и осталих делатности.</w:t>
      </w:r>
    </w:p>
    <w:p w14:paraId="3BF6A099"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руководилац обвезника доношења плана управљања ризицима. Послове координације у вези са доношењем, спровођењем и извештавањем  спровођењу плана управљања ризицима обављаће лице одогворно од стсране руководиоца.</w:t>
      </w:r>
    </w:p>
    <w:p w14:paraId="7F7BE804"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4F80EADF"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1FBF4BF3"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sz w:val="24"/>
          <w:szCs w:val="24"/>
          <w:lang w:val="sr-Cyrl-CS"/>
        </w:rPr>
        <w:t xml:space="preserve">       </w:t>
      </w:r>
      <w:r w:rsidRPr="00E836AB">
        <w:rPr>
          <w:rFonts w:ascii="Times New Roman" w:hAnsi="Times New Roman" w:cs="Times New Roman"/>
          <w:b/>
          <w:sz w:val="24"/>
          <w:szCs w:val="24"/>
          <w:lang w:val="sr-Cyrl-CS"/>
        </w:rPr>
        <w:t>Престанак спровођења мера:</w:t>
      </w:r>
    </w:p>
    <w:p w14:paraId="08D16214"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Мера похађања обука, семинара и конференција је трајна тј. Нема временско ограничење и спроводиће се од дана усвајања Плана управљања ризицима.</w:t>
      </w:r>
    </w:p>
    <w:p w14:paraId="63AC409A"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62373BA5"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МЕРА 3.  УСПОСТАВЉАЊЕ САРАДЊЕ СА ДРЖАВНИМ ОРГАНИМА И   </w:t>
      </w:r>
    </w:p>
    <w:p w14:paraId="7BF811C3"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ОРГАНИЗАЦИЈАМА ЦИВИЛНОГ ДРУШТВА</w:t>
      </w:r>
    </w:p>
    <w:p w14:paraId="76CE6A76" w14:textId="77777777" w:rsidR="00FE7358" w:rsidRPr="00E836AB" w:rsidRDefault="00FE7358" w:rsidP="00FE7358">
      <w:pPr>
        <w:spacing w:after="0" w:line="240" w:lineRule="auto"/>
        <w:jc w:val="both"/>
        <w:rPr>
          <w:rFonts w:ascii="Times New Roman" w:hAnsi="Times New Roman" w:cs="Times New Roman"/>
          <w:b/>
          <w:sz w:val="24"/>
          <w:szCs w:val="24"/>
          <w:lang w:val="sr-Cyrl-CS"/>
        </w:rPr>
      </w:pPr>
    </w:p>
    <w:p w14:paraId="67D71E2F"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ab/>
      </w:r>
    </w:p>
    <w:p w14:paraId="42ADF1E0"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 xml:space="preserve">       Разлог за увођење мере:</w:t>
      </w:r>
    </w:p>
    <w:p w14:paraId="2625016F"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b/>
          <w:sz w:val="24"/>
          <w:szCs w:val="24"/>
          <w:lang w:val="sr-Cyrl-CS"/>
        </w:rPr>
        <w:tab/>
      </w:r>
      <w:r w:rsidRPr="00E836AB">
        <w:rPr>
          <w:rFonts w:ascii="Times New Roman" w:hAnsi="Times New Roman" w:cs="Times New Roman"/>
          <w:sz w:val="24"/>
          <w:szCs w:val="24"/>
          <w:lang w:val="sr-Cyrl-CS"/>
        </w:rPr>
        <w:t>Упостављањем континуиране сарадње са државним органима и организацијама цивилног друштва у виду разлмене информација и знања са  циљем унапређења родне равноправности омогућава се једноставнија инплементација обавеза проистеклих из законских и подзаконских аката.</w:t>
      </w:r>
    </w:p>
    <w:p w14:paraId="74B4B7BE"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53F9EB9C"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lastRenderedPageBreak/>
        <w:t>Време за увођење мере:</w:t>
      </w:r>
    </w:p>
    <w:p w14:paraId="35D0959E"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Спроводиће се од дана усвајања плана управљања ризицима, континуирано.</w:t>
      </w:r>
    </w:p>
    <w:p w14:paraId="1E088EFD"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4962496A"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Начин спровођења и контроле спровођења мере:</w:t>
      </w:r>
    </w:p>
    <w:p w14:paraId="5AA7489D"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Спровођење ове мере се врши потписивањем Меморандума о сарадњи,  разменом информација из области родне равноправности, одржавањем округлих столова и презентација, учествовањем на панелним дискусијама о искуствима у спровођењу родне равноправности.</w:t>
      </w:r>
    </w:p>
    <w:p w14:paraId="5E999875"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руководилац обвезника доношења плана управљања ризицима. Послове координације у вези са доношењем, спровођењем и извештавањем о спровођењу плана управљања ризицима, обављаће лице одређено од стране руководиоца.</w:t>
      </w:r>
    </w:p>
    <w:p w14:paraId="457AB026"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p>
    <w:p w14:paraId="0EC46E03" w14:textId="77777777" w:rsidR="00FE7358" w:rsidRPr="00E836AB" w:rsidRDefault="00FE7358" w:rsidP="00FE7358">
      <w:pPr>
        <w:spacing w:after="0" w:line="240" w:lineRule="auto"/>
        <w:ind w:firstLine="360"/>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Престанак спровођења мера:</w:t>
      </w:r>
    </w:p>
    <w:p w14:paraId="20BD1227"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b/>
          <w:sz w:val="24"/>
          <w:szCs w:val="24"/>
          <w:lang w:val="sr-Cyrl-CS"/>
        </w:rPr>
        <w:t xml:space="preserve">     </w:t>
      </w:r>
      <w:r w:rsidRPr="00E836AB">
        <w:rPr>
          <w:rFonts w:ascii="Times New Roman" w:hAnsi="Times New Roman" w:cs="Times New Roman"/>
          <w:sz w:val="24"/>
          <w:szCs w:val="24"/>
          <w:lang w:val="sr-Cyrl-CS"/>
        </w:rPr>
        <w:t>Мера суспостављања сарадње са државним органима и организацијама цивилног друштва је трајна тј.нема временско ограничење.</w:t>
      </w:r>
    </w:p>
    <w:p w14:paraId="106E2A54" w14:textId="77777777" w:rsidR="00FE7358" w:rsidRDefault="00FE7358" w:rsidP="00FE7358">
      <w:pPr>
        <w:spacing w:after="0" w:line="240" w:lineRule="auto"/>
        <w:jc w:val="both"/>
        <w:rPr>
          <w:rFonts w:ascii="Times New Roman" w:hAnsi="Times New Roman" w:cs="Times New Roman"/>
          <w:sz w:val="24"/>
          <w:szCs w:val="24"/>
          <w:lang w:val="sr-Cyrl-CS"/>
        </w:rPr>
      </w:pPr>
    </w:p>
    <w:p w14:paraId="6D5A88EB" w14:textId="77777777" w:rsidR="00FE7358" w:rsidRDefault="00FE7358" w:rsidP="00FE7358">
      <w:pPr>
        <w:spacing w:after="0" w:line="240" w:lineRule="auto"/>
        <w:jc w:val="both"/>
        <w:rPr>
          <w:rFonts w:ascii="Times New Roman" w:hAnsi="Times New Roman" w:cs="Times New Roman"/>
          <w:sz w:val="24"/>
          <w:szCs w:val="24"/>
          <w:lang w:val="sr-Cyrl-CS"/>
        </w:rPr>
      </w:pPr>
    </w:p>
    <w:p w14:paraId="4543863F"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4A8207DC"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МЕРА 4. РОДНО ОДГОВОРНО БУЏЕТИРАЊЕ</w:t>
      </w:r>
    </w:p>
    <w:p w14:paraId="79746F1D" w14:textId="77777777" w:rsidR="00FE7358" w:rsidRPr="00E836AB" w:rsidRDefault="00FE7358" w:rsidP="00FE7358">
      <w:pPr>
        <w:spacing w:after="0" w:line="240" w:lineRule="auto"/>
        <w:jc w:val="both"/>
        <w:rPr>
          <w:rFonts w:ascii="Times New Roman" w:hAnsi="Times New Roman" w:cs="Times New Roman"/>
          <w:b/>
          <w:sz w:val="24"/>
          <w:szCs w:val="24"/>
          <w:lang w:val="sr-Cyrl-CS"/>
        </w:rPr>
      </w:pPr>
    </w:p>
    <w:p w14:paraId="02D7B6D5"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p>
    <w:p w14:paraId="288DB045"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5EB004F5"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Разлог за увођење мере:</w:t>
      </w:r>
    </w:p>
    <w:p w14:paraId="21BB1D32"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 складу са упутством Министарства финансија за израду о буџету локалне власти, неопходно је да надлежни орган локалне власти на годишњем нивоу донесе план поступног увођења родно одговорног буџетирања, којим ће одредити једног или више корисника буџетских средстава и један или више програма опредељеног буџетског корисника за који/које ће се дефинисати (на нивоу програма и/или програмске активности) најмање један родно одговоран циљ и одговарајући показатељи/индикатори који адекватно мере допринос циља унапређењу равноправности између жена и мушкараца.</w:t>
      </w:r>
    </w:p>
    <w:p w14:paraId="225BDA1D"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38CB40EF"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Време за увођење мере:</w:t>
      </w:r>
    </w:p>
    <w:p w14:paraId="6886E5B7"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Спроводиће се од дана усвајања Плана управљања ризицима континуирано.</w:t>
      </w:r>
    </w:p>
    <w:p w14:paraId="1A2795F8"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7BB10190"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Начин спровођења и контроле спровођења мере:</w:t>
      </w:r>
    </w:p>
    <w:p w14:paraId="5095F38A"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Постављање посебног циља за жене или мушкарце са циљем смањења неравноправности.</w:t>
      </w:r>
    </w:p>
    <w:p w14:paraId="23ACC349"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Истицање родне димензије проблема који се решава, односно експлицитно узимање у обзир питања рода и родно осетљивог приступа.</w:t>
      </w:r>
    </w:p>
    <w:p w14:paraId="35CC8C4E"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Диференцирање циљева и индикатора тако да се експлицитно односе на жене и мушкарце.</w:t>
      </w:r>
    </w:p>
    <w:p w14:paraId="032F5C70"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Родна анализа (поступак прикупљања, анализе и тумашења родно сензитивних података у одређеној области, ради бољег разумевања препрека  у остваривању родне равноправности или постојећих неравноправности која је дефинисана прописима у пракси, укључујући препреке у приступу јавним услугама или јавним добрима, неразумевање различитих </w:t>
      </w:r>
      <w:r w:rsidRPr="00E836AB">
        <w:rPr>
          <w:rFonts w:ascii="Times New Roman" w:hAnsi="Times New Roman" w:cs="Times New Roman"/>
          <w:sz w:val="24"/>
          <w:szCs w:val="24"/>
          <w:lang w:val="sr-Cyrl-CS"/>
        </w:rPr>
        <w:lastRenderedPageBreak/>
        <w:t>потреба и приоритета које одређене полне, старосне, образовне и друге карактеристике имају и на које би локална самоуправа требало да одговорисвојим политикама и програмима.)</w:t>
      </w:r>
    </w:p>
    <w:p w14:paraId="4AF9EED5"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руоводилац обвезника доношења плана управљања ризицима. Послове координације у вези са доношењем, спровођењем и извештавањем о спровођењу плана управљања ризицима, обављаће лице одређено од стране руководиоца.</w:t>
      </w:r>
    </w:p>
    <w:p w14:paraId="714C396B" w14:textId="77777777" w:rsidR="00FE7358" w:rsidRPr="00E836AB" w:rsidRDefault="00FE7358" w:rsidP="00FE7358">
      <w:pPr>
        <w:spacing w:after="0" w:line="240" w:lineRule="auto"/>
        <w:jc w:val="both"/>
        <w:rPr>
          <w:rFonts w:ascii="Times New Roman" w:hAnsi="Times New Roman" w:cs="Times New Roman"/>
          <w:sz w:val="24"/>
          <w:szCs w:val="24"/>
          <w:lang w:val="sr-Cyrl-CS"/>
        </w:rPr>
      </w:pPr>
    </w:p>
    <w:p w14:paraId="1443BF20" w14:textId="77777777" w:rsidR="00FE7358" w:rsidRPr="00E836AB" w:rsidRDefault="00FE7358" w:rsidP="00FE7358">
      <w:pPr>
        <w:spacing w:after="0" w:line="240" w:lineRule="auto"/>
        <w:jc w:val="both"/>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Престанак спровођења мере:</w:t>
      </w:r>
    </w:p>
    <w:p w14:paraId="0607EED8"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Након што на снагу ступе начини за уродњавање, односно за укључивање родне перспективе у циљеве и буду остварени индикатори у оквиру програмске структуре буџета и код локалне самоуправе.</w:t>
      </w:r>
    </w:p>
    <w:p w14:paraId="79627B21"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ab/>
      </w:r>
    </w:p>
    <w:p w14:paraId="521A96B3"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ab/>
      </w:r>
    </w:p>
    <w:p w14:paraId="611438A7" w14:textId="77777777" w:rsidR="00FE7358" w:rsidRPr="00E836AB" w:rsidRDefault="00FE7358" w:rsidP="00FE7358">
      <w:pPr>
        <w:pStyle w:val="ListParagraph"/>
        <w:numPr>
          <w:ilvl w:val="0"/>
          <w:numId w:val="3"/>
        </w:numPr>
        <w:spacing w:after="0" w:line="240" w:lineRule="auto"/>
        <w:jc w:val="center"/>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Подаци о лицу одговорном за спровођење мера из Плана управљања ризицима</w:t>
      </w:r>
    </w:p>
    <w:p w14:paraId="5FCE4086" w14:textId="77777777" w:rsidR="00FE7358" w:rsidRPr="00E836AB" w:rsidRDefault="00FE7358" w:rsidP="00FE7358">
      <w:pPr>
        <w:spacing w:after="0" w:line="240" w:lineRule="auto"/>
        <w:ind w:left="360"/>
        <w:rPr>
          <w:rFonts w:ascii="Times New Roman" w:hAnsi="Times New Roman" w:cs="Times New Roman"/>
          <w:b/>
          <w:sz w:val="24"/>
          <w:szCs w:val="24"/>
          <w:lang w:val="sr-Cyrl-CS"/>
        </w:rPr>
      </w:pPr>
    </w:p>
    <w:p w14:paraId="068E3710" w14:textId="77777777" w:rsidR="00FE7358" w:rsidRPr="00E836AB" w:rsidRDefault="00FE7358" w:rsidP="00FE7358">
      <w:pPr>
        <w:spacing w:after="0" w:line="240" w:lineRule="auto"/>
        <w:ind w:left="360"/>
        <w:rPr>
          <w:rFonts w:ascii="Times New Roman" w:hAnsi="Times New Roman" w:cs="Times New Roman"/>
          <w:sz w:val="24"/>
          <w:szCs w:val="24"/>
          <w:lang w:val="sr-Cyrl-CS"/>
        </w:rPr>
      </w:pPr>
      <w:r w:rsidRPr="00E836AB">
        <w:rPr>
          <w:rFonts w:ascii="Times New Roman" w:hAnsi="Times New Roman" w:cs="Times New Roman"/>
          <w:sz w:val="24"/>
          <w:szCs w:val="24"/>
          <w:lang w:val="sr-Cyrl-CS"/>
        </w:rPr>
        <w:t>И</w:t>
      </w:r>
      <w:r>
        <w:rPr>
          <w:rFonts w:ascii="Times New Roman" w:hAnsi="Times New Roman" w:cs="Times New Roman"/>
          <w:sz w:val="24"/>
          <w:szCs w:val="24"/>
          <w:lang w:val="sr-Cyrl-CS"/>
        </w:rPr>
        <w:t>МЕ И ПРЕЗИМЕ:  Јелена Глишић</w:t>
      </w:r>
    </w:p>
    <w:p w14:paraId="18E3273F" w14:textId="77777777" w:rsidR="00FE7358" w:rsidRPr="00E836AB" w:rsidRDefault="00FE7358" w:rsidP="00FE7358">
      <w:pPr>
        <w:spacing w:after="0" w:line="240" w:lineRule="auto"/>
        <w:ind w:left="360"/>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РАДНО МЕСТО:     </w:t>
      </w:r>
      <w:r>
        <w:rPr>
          <w:rFonts w:ascii="Times New Roman" w:hAnsi="Times New Roman" w:cs="Times New Roman"/>
          <w:sz w:val="24"/>
          <w:szCs w:val="24"/>
          <w:lang w:val="sr-Cyrl-CS"/>
        </w:rPr>
        <w:t>Послови економског развоја и европских интеграција, књиговодства и финансијског извештавања за потребе пројекта</w:t>
      </w:r>
    </w:p>
    <w:p w14:paraId="5D656BD5" w14:textId="77777777" w:rsidR="00FE7358" w:rsidRPr="00E836AB" w:rsidRDefault="00FE7358" w:rsidP="00FE7358">
      <w:pPr>
        <w:spacing w:after="0" w:line="240" w:lineRule="auto"/>
        <w:ind w:left="360"/>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                                   </w:t>
      </w:r>
    </w:p>
    <w:p w14:paraId="16E6C351" w14:textId="77777777" w:rsidR="00FE7358" w:rsidRPr="00E836AB" w:rsidRDefault="00FE7358" w:rsidP="00FE7358">
      <w:pPr>
        <w:spacing w:after="0" w:line="240" w:lineRule="auto"/>
        <w:ind w:left="360"/>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p>
    <w:p w14:paraId="2DDFB459" w14:textId="77777777" w:rsidR="00FE7358" w:rsidRPr="00E836AB" w:rsidRDefault="00FE7358" w:rsidP="00FE7358">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БРОЈ МОБ. ТЕЛ:     062-8846295</w:t>
      </w:r>
    </w:p>
    <w:p w14:paraId="7A167D77" w14:textId="77777777" w:rsidR="00FE7358" w:rsidRPr="00E836AB" w:rsidRDefault="00FE7358" w:rsidP="00FE7358">
      <w:pPr>
        <w:spacing w:after="0" w:line="480" w:lineRule="auto"/>
        <w:ind w:left="360"/>
        <w:jc w:val="both"/>
        <w:rPr>
          <w:rFonts w:ascii="Times New Roman" w:hAnsi="Times New Roman" w:cs="Times New Roman"/>
          <w:sz w:val="24"/>
          <w:szCs w:val="24"/>
        </w:rPr>
      </w:pPr>
      <w:r w:rsidRPr="00E836AB">
        <w:rPr>
          <w:rFonts w:ascii="Times New Roman" w:hAnsi="Times New Roman" w:cs="Times New Roman"/>
          <w:sz w:val="24"/>
          <w:szCs w:val="24"/>
        </w:rPr>
        <w:t>e-mail адреса</w:t>
      </w:r>
      <w:r>
        <w:rPr>
          <w:rFonts w:ascii="Times New Roman" w:hAnsi="Times New Roman" w:cs="Times New Roman"/>
          <w:sz w:val="24"/>
          <w:szCs w:val="24"/>
          <w:lang w:val="sr-Cyrl-CS"/>
        </w:rPr>
        <w:t xml:space="preserve">:           </w:t>
      </w:r>
      <w:r>
        <w:rPr>
          <w:rFonts w:ascii="Times New Roman" w:hAnsi="Times New Roman" w:cs="Times New Roman"/>
          <w:sz w:val="24"/>
          <w:szCs w:val="24"/>
        </w:rPr>
        <w:t>jelena.glisic</w:t>
      </w:r>
      <w:r w:rsidRPr="00E836AB">
        <w:rPr>
          <w:rFonts w:ascii="Times New Roman" w:hAnsi="Times New Roman" w:cs="Times New Roman"/>
          <w:sz w:val="24"/>
          <w:szCs w:val="24"/>
        </w:rPr>
        <w:t>@zitoradja.org</w:t>
      </w:r>
    </w:p>
    <w:p w14:paraId="4BD834D7" w14:textId="77777777" w:rsidR="00FE7358" w:rsidRPr="00E836AB" w:rsidRDefault="00FE7358" w:rsidP="00FE7358">
      <w:pPr>
        <w:spacing w:after="0" w:line="240" w:lineRule="auto"/>
        <w:rPr>
          <w:rFonts w:ascii="Times New Roman" w:hAnsi="Times New Roman" w:cs="Times New Roman"/>
          <w:sz w:val="24"/>
          <w:szCs w:val="24"/>
          <w:lang w:val="sr-Cyrl-CS"/>
        </w:rPr>
      </w:pPr>
    </w:p>
    <w:p w14:paraId="40700AA0"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p>
    <w:p w14:paraId="255472E5" w14:textId="77777777" w:rsidR="00FE7358" w:rsidRPr="00E836AB" w:rsidRDefault="00FE7358" w:rsidP="00FE7358">
      <w:pPr>
        <w:spacing w:after="0" w:line="240" w:lineRule="auto"/>
        <w:jc w:val="both"/>
        <w:rPr>
          <w:rFonts w:ascii="Times New Roman" w:hAnsi="Times New Roman" w:cs="Times New Roman"/>
          <w:b/>
          <w:sz w:val="24"/>
          <w:szCs w:val="24"/>
          <w:lang w:val="sr-Cyrl-CS"/>
        </w:rPr>
      </w:pPr>
    </w:p>
    <w:p w14:paraId="33C87BB5"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p>
    <w:p w14:paraId="2D3E914B"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p>
    <w:p w14:paraId="5458A91C"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З А К Љ У Ч А К</w:t>
      </w:r>
    </w:p>
    <w:p w14:paraId="685C8038" w14:textId="77777777" w:rsidR="00FE7358" w:rsidRPr="00E836AB" w:rsidRDefault="00FE7358" w:rsidP="00FE7358">
      <w:pPr>
        <w:spacing w:after="0" w:line="240" w:lineRule="auto"/>
        <w:jc w:val="center"/>
        <w:rPr>
          <w:rFonts w:ascii="Times New Roman" w:hAnsi="Times New Roman" w:cs="Times New Roman"/>
          <w:b/>
          <w:sz w:val="24"/>
          <w:szCs w:val="24"/>
          <w:lang w:val="sr-Cyrl-CS"/>
        </w:rPr>
      </w:pPr>
    </w:p>
    <w:p w14:paraId="3FAFD782"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b/>
          <w:sz w:val="24"/>
          <w:szCs w:val="24"/>
          <w:lang w:val="sr-Cyrl-CS"/>
        </w:rPr>
        <w:tab/>
      </w:r>
      <w:r w:rsidRPr="00E836AB">
        <w:rPr>
          <w:rFonts w:ascii="Times New Roman" w:hAnsi="Times New Roman" w:cs="Times New Roman"/>
          <w:sz w:val="24"/>
          <w:szCs w:val="24"/>
          <w:lang w:val="sr-Cyrl-CS"/>
        </w:rPr>
        <w:t>У складу са националним принципима родне политике који афирматиавно истичу родну равноправност и једнакост на свим нивоима деловања и рада општине Житорађа и њених органа, водећи принципи су:</w:t>
      </w:r>
    </w:p>
    <w:p w14:paraId="57EB7708"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Разлике у полу морају се узети у обзир да би се постигла суштинска једнокост и правичност;</w:t>
      </w:r>
    </w:p>
    <w:p w14:paraId="7F4261D1"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Родна равноправност значи да се различито понашање, тежње и потреба жена и мушкараца једнако разматрају, вреднују и фаворизују;</w:t>
      </w:r>
    </w:p>
    <w:p w14:paraId="30AF8F0E"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Трансформација индивидуалне свести о родној равноправности и правима жена као и организациона култура и управљање су предуслов за родну равноправност и оснаживање жена;</w:t>
      </w:r>
    </w:p>
    <w:p w14:paraId="5A0FD6F0"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Одрживи развој је могућ смао ако се заснива на равноправном партнерству и узајамном поштовању жена и мушкараца.</w:t>
      </w:r>
    </w:p>
    <w:p w14:paraId="2CB5A0A3" w14:textId="77777777" w:rsidR="00FE7358" w:rsidRPr="00E836AB" w:rsidRDefault="00FE7358" w:rsidP="00FE7358">
      <w:pPr>
        <w:spacing w:after="0" w:line="240" w:lineRule="auto"/>
        <w:ind w:left="360"/>
        <w:jc w:val="both"/>
        <w:rPr>
          <w:rFonts w:ascii="Times New Roman" w:hAnsi="Times New Roman" w:cs="Times New Roman"/>
          <w:sz w:val="24"/>
          <w:szCs w:val="24"/>
          <w:lang w:val="sr-Cyrl-CS"/>
        </w:rPr>
      </w:pPr>
    </w:p>
    <w:p w14:paraId="4EE052D3"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Гарантовање једнаких могућности за жене и мушкарце је једно од најважнијих питања за организациони оквир </w:t>
      </w:r>
      <w:r>
        <w:rPr>
          <w:rFonts w:ascii="Times New Roman" w:hAnsi="Times New Roman" w:cs="Times New Roman"/>
          <w:sz w:val="24"/>
          <w:szCs w:val="24"/>
          <w:lang w:val="sr-Cyrl-CS"/>
        </w:rPr>
        <w:t xml:space="preserve">општинске управе општине </w:t>
      </w:r>
      <w:r w:rsidRPr="00E836AB">
        <w:rPr>
          <w:rFonts w:ascii="Times New Roman" w:hAnsi="Times New Roman" w:cs="Times New Roman"/>
          <w:sz w:val="24"/>
          <w:szCs w:val="24"/>
          <w:lang w:val="sr-Cyrl-CS"/>
        </w:rPr>
        <w:t xml:space="preserve">Житорађа, при чему су принципи </w:t>
      </w:r>
      <w:r w:rsidRPr="00E836AB">
        <w:rPr>
          <w:rFonts w:ascii="Times New Roman" w:hAnsi="Times New Roman" w:cs="Times New Roman"/>
          <w:sz w:val="24"/>
          <w:szCs w:val="24"/>
          <w:lang w:val="sr-Cyrl-CS"/>
        </w:rPr>
        <w:lastRenderedPageBreak/>
        <w:t>успостављања родне равноправности  базирани на главним националним правним и стратешким документима.</w:t>
      </w:r>
    </w:p>
    <w:p w14:paraId="0ED638AE" w14:textId="77777777" w:rsidR="00FE7358" w:rsidRPr="00E836AB" w:rsidRDefault="00FE7358" w:rsidP="00FE7358">
      <w:pPr>
        <w:spacing w:after="0" w:line="240" w:lineRule="auto"/>
        <w:ind w:firstLine="360"/>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 xml:space="preserve">Дефинисањем принципа којима се у образовње и истдраживње, односно деловање и рад органа </w:t>
      </w:r>
      <w:r>
        <w:rPr>
          <w:rFonts w:ascii="Times New Roman" w:hAnsi="Times New Roman" w:cs="Times New Roman"/>
          <w:sz w:val="24"/>
          <w:szCs w:val="24"/>
          <w:lang w:val="sr-Cyrl-CS"/>
        </w:rPr>
        <w:t>општинске управе</w:t>
      </w:r>
      <w:r w:rsidRPr="00E836AB">
        <w:rPr>
          <w:rFonts w:ascii="Times New Roman" w:hAnsi="Times New Roman" w:cs="Times New Roman"/>
          <w:sz w:val="24"/>
          <w:szCs w:val="24"/>
          <w:lang w:val="sr-Cyrl-CS"/>
        </w:rPr>
        <w:t xml:space="preserve"> општине Житорађа у целини уводи тзв. Култура једнаких могућности, за све запослене, и обезбеђује да жене и мушкарци имају једнака права и могућности развоја и рада. На тај начин </w:t>
      </w:r>
      <w:r>
        <w:rPr>
          <w:rFonts w:ascii="Times New Roman" w:hAnsi="Times New Roman" w:cs="Times New Roman"/>
          <w:sz w:val="24"/>
          <w:szCs w:val="24"/>
          <w:lang w:val="sr-Cyrl-CS"/>
        </w:rPr>
        <w:t xml:space="preserve">Општинска управа </w:t>
      </w:r>
      <w:r w:rsidRPr="00E836AB">
        <w:rPr>
          <w:rFonts w:ascii="Times New Roman" w:hAnsi="Times New Roman" w:cs="Times New Roman"/>
          <w:sz w:val="24"/>
          <w:szCs w:val="24"/>
          <w:lang w:val="sr-Cyrl-CS"/>
        </w:rPr>
        <w:t>општине Житорађа исказује јасну опредељеност да подржава промоцију и примену инстинске равноправности жена и мушкараца кроз следеће принципе:</w:t>
      </w:r>
    </w:p>
    <w:p w14:paraId="4B491E63"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Интереси оба пола морају бити оптимално испуњени на свим нивоима и у свим функцијама. Ово такође укључује дужно разматрање свих специфичних родних интереса у свим радним контекстима;</w:t>
      </w:r>
    </w:p>
    <w:p w14:paraId="4F1F9820"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Ако је у условима једнаких квалификација један пол изразито недовољно заступљен у датом контексту, препоручује се давање предности кандидатима мање заступљеног пола;</w:t>
      </w:r>
    </w:p>
    <w:p w14:paraId="0A1BED81"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Нико не може трпети негативне последице због свог пола, родног идентитета или родне транзиције;</w:t>
      </w:r>
    </w:p>
    <w:p w14:paraId="6C731439"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Достојанство и интегритет сваког појединца морају се поштовати, Сексуално узнемиравање и сексистичко понашање кршење су људског достојанства;</w:t>
      </w:r>
    </w:p>
    <w:p w14:paraId="15DBCEEA" w14:textId="77777777" w:rsidR="00FE7358" w:rsidRPr="00E836AB" w:rsidRDefault="00FE7358" w:rsidP="00FE7358">
      <w:pPr>
        <w:pStyle w:val="ListParagraph"/>
        <w:numPr>
          <w:ilvl w:val="0"/>
          <w:numId w:val="2"/>
        </w:num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Писани и говорни језик треба да изражава једнак третман жена и мушкараца уз обезбеђење прецизности и јасноће.</w:t>
      </w:r>
    </w:p>
    <w:p w14:paraId="3405E6B0" w14:textId="6BB7BA3F"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Унапређење родне равноправности и побољшан положај жена и мушкараца у Србији препознати су као један од приоритета Владе Републике Србије. Према томе, политике родне равноправности треба да постану саставни део редовних активности свих државних органа и институција на свим нивоима, чиме ће се родна равноправност успоставити као нужан принцип  у процесу редовног планирања јавних политика и њиховог буџетирања. Промоција родне равноправности је такође задатак државе у свим активностима њених институција укључујући и државне универзитете.</w:t>
      </w:r>
    </w:p>
    <w:p w14:paraId="616FB80A"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У послу, политици и друштву у целини, можемо достићи свој пуни потенцијал само ако искористимо свој таленат и различитост.</w:t>
      </w:r>
    </w:p>
    <w:p w14:paraId="15F44A20" w14:textId="77777777" w:rsidR="00FE7358" w:rsidRPr="00E836AB" w:rsidRDefault="00FE7358" w:rsidP="00FE7358">
      <w:pPr>
        <w:spacing w:after="0" w:line="240" w:lineRule="auto"/>
        <w:rPr>
          <w:rFonts w:ascii="Times New Roman" w:hAnsi="Times New Roman" w:cs="Times New Roman"/>
          <w:sz w:val="24"/>
          <w:szCs w:val="24"/>
          <w:lang w:val="sr-Cyrl-CS"/>
        </w:rPr>
      </w:pPr>
    </w:p>
    <w:p w14:paraId="57CC7614" w14:textId="77777777" w:rsidR="00FE7358" w:rsidRPr="00E836AB" w:rsidRDefault="00FE7358" w:rsidP="00FE7358">
      <w:pPr>
        <w:spacing w:after="0" w:line="240" w:lineRule="auto"/>
        <w:ind w:left="360"/>
        <w:rPr>
          <w:rFonts w:ascii="Times New Roman" w:hAnsi="Times New Roman" w:cs="Times New Roman"/>
          <w:b/>
          <w:sz w:val="24"/>
          <w:szCs w:val="24"/>
          <w:lang w:val="sr-Cyrl-CS"/>
        </w:rPr>
      </w:pPr>
      <w:r w:rsidRPr="00E836AB">
        <w:rPr>
          <w:rFonts w:ascii="Times New Roman" w:hAnsi="Times New Roman" w:cs="Times New Roman"/>
          <w:b/>
          <w:sz w:val="24"/>
          <w:szCs w:val="24"/>
          <w:lang w:val="sr-Cyrl-CS"/>
        </w:rPr>
        <w:t>Ступање на снагу Плана управљања ризицима</w:t>
      </w:r>
    </w:p>
    <w:p w14:paraId="59DACFE8" w14:textId="77777777" w:rsidR="00FE7358" w:rsidRPr="00E836AB" w:rsidRDefault="00FE7358" w:rsidP="00FE7358">
      <w:pPr>
        <w:spacing w:after="0" w:line="240" w:lineRule="auto"/>
        <w:ind w:left="360"/>
        <w:rPr>
          <w:rFonts w:ascii="Times New Roman" w:hAnsi="Times New Roman" w:cs="Times New Roman"/>
          <w:b/>
          <w:sz w:val="24"/>
          <w:szCs w:val="24"/>
          <w:lang w:val="sr-Cyrl-CS"/>
        </w:rPr>
      </w:pPr>
    </w:p>
    <w:p w14:paraId="3A66CDAD"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w:t>
      </w:r>
      <w:r>
        <w:rPr>
          <w:rFonts w:ascii="Times New Roman" w:hAnsi="Times New Roman" w:cs="Times New Roman"/>
          <w:sz w:val="24"/>
          <w:szCs w:val="24"/>
          <w:lang w:val="sr-Cyrl-CS"/>
        </w:rPr>
        <w:t>лан управљања ризицима објавити</w:t>
      </w:r>
      <w:r>
        <w:rPr>
          <w:rFonts w:ascii="Times New Roman" w:hAnsi="Times New Roman" w:cs="Times New Roman"/>
          <w:sz w:val="24"/>
          <w:szCs w:val="24"/>
        </w:rPr>
        <w:t xml:space="preserve"> </w:t>
      </w:r>
      <w:r w:rsidRPr="00E836AB">
        <w:rPr>
          <w:rFonts w:ascii="Times New Roman" w:hAnsi="Times New Roman" w:cs="Times New Roman"/>
          <w:sz w:val="24"/>
          <w:szCs w:val="24"/>
          <w:lang w:val="sr-Cyrl-CS"/>
        </w:rPr>
        <w:t xml:space="preserve"> на интернет страници општине Житорађа.</w:t>
      </w:r>
    </w:p>
    <w:p w14:paraId="14ED29E3"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План управљања ризицима ступа на снагу наредног дана од дана објављивања, а примећиваће се од дана ступања на снагу овог Плана.</w:t>
      </w:r>
    </w:p>
    <w:p w14:paraId="696C9A3E" w14:textId="77777777" w:rsidR="00FE7358" w:rsidRPr="00E836AB" w:rsidRDefault="00FE7358" w:rsidP="00FE7358">
      <w:pPr>
        <w:spacing w:after="0" w:line="240" w:lineRule="auto"/>
        <w:jc w:val="both"/>
        <w:rPr>
          <w:rFonts w:ascii="Times New Roman" w:hAnsi="Times New Roman" w:cs="Times New Roman"/>
          <w:sz w:val="24"/>
          <w:szCs w:val="24"/>
          <w:lang w:val="sr-Cyrl-CS"/>
        </w:rPr>
      </w:pPr>
      <w:r w:rsidRPr="00E836AB">
        <w:rPr>
          <w:rFonts w:ascii="Times New Roman" w:hAnsi="Times New Roman" w:cs="Times New Roman"/>
          <w:sz w:val="24"/>
          <w:szCs w:val="24"/>
          <w:lang w:val="sr-Cyrl-CS"/>
        </w:rPr>
        <w:t>Измене и допуне Плана управљања ризицима, врше се на начин и по поступку његовог доношења.</w:t>
      </w:r>
    </w:p>
    <w:p w14:paraId="06661FE2" w14:textId="77777777" w:rsidR="00FE7358" w:rsidRPr="00E836AB" w:rsidRDefault="00FE7358" w:rsidP="00FE7358">
      <w:pPr>
        <w:spacing w:after="0" w:line="240" w:lineRule="auto"/>
        <w:jc w:val="both"/>
        <w:rPr>
          <w:rFonts w:ascii="Times New Roman" w:hAnsi="Times New Roman" w:cs="Times New Roman"/>
          <w:color w:val="FF0000"/>
          <w:sz w:val="24"/>
          <w:szCs w:val="24"/>
          <w:lang w:val="sr-Cyrl-CS"/>
        </w:rPr>
      </w:pPr>
    </w:p>
    <w:p w14:paraId="16E1CF09" w14:textId="77777777" w:rsidR="00FE7358" w:rsidRPr="00A86370" w:rsidRDefault="00FE7358" w:rsidP="00FE7358">
      <w:pPr>
        <w:spacing w:after="0" w:line="240" w:lineRule="auto"/>
        <w:ind w:left="360" w:firstLine="360"/>
        <w:rPr>
          <w:rFonts w:ascii="Times New Roman" w:hAnsi="Times New Roman" w:cs="Times New Roman"/>
          <w:sz w:val="24"/>
          <w:szCs w:val="24"/>
          <w:lang w:val="sr-Cyrl-CS"/>
        </w:rPr>
      </w:pPr>
    </w:p>
    <w:p w14:paraId="6FD04D01" w14:textId="77777777" w:rsidR="00FE7358" w:rsidRPr="00A86370" w:rsidRDefault="00FE7358" w:rsidP="00FE7358">
      <w:pPr>
        <w:spacing w:after="0" w:line="240" w:lineRule="auto"/>
        <w:ind w:left="360" w:firstLine="360"/>
        <w:jc w:val="center"/>
        <w:rPr>
          <w:rFonts w:ascii="Times New Roman" w:hAnsi="Times New Roman" w:cs="Times New Roman"/>
          <w:b/>
          <w:sz w:val="24"/>
          <w:szCs w:val="24"/>
          <w:lang w:val="sr-Cyrl-CS"/>
        </w:rPr>
      </w:pPr>
      <w:r w:rsidRPr="00A86370">
        <w:rPr>
          <w:rFonts w:ascii="Times New Roman" w:hAnsi="Times New Roman" w:cs="Times New Roman"/>
          <w:b/>
          <w:sz w:val="24"/>
          <w:szCs w:val="24"/>
          <w:lang w:val="sr-Cyrl-CS"/>
        </w:rPr>
        <w:t>ОПШТИНСКА УПРАВА ОПШТИНЕ ЖИТОРАЂА</w:t>
      </w:r>
    </w:p>
    <w:p w14:paraId="25271D2B" w14:textId="77777777" w:rsidR="00FE7358" w:rsidRPr="00A86370" w:rsidRDefault="00FE7358" w:rsidP="00FE7358">
      <w:pPr>
        <w:spacing w:after="0" w:line="240" w:lineRule="auto"/>
        <w:ind w:left="360" w:firstLine="360"/>
        <w:jc w:val="center"/>
        <w:rPr>
          <w:rFonts w:ascii="Times New Roman" w:hAnsi="Times New Roman" w:cs="Times New Roman"/>
          <w:sz w:val="24"/>
          <w:szCs w:val="24"/>
          <w:lang w:val="sr-Cyrl-CS"/>
        </w:rPr>
      </w:pPr>
    </w:p>
    <w:p w14:paraId="6896D38F" w14:textId="77777777" w:rsidR="00FE7358" w:rsidRPr="00A86370" w:rsidRDefault="00FE7358" w:rsidP="00FE7358">
      <w:pPr>
        <w:spacing w:after="0" w:line="240" w:lineRule="auto"/>
        <w:ind w:left="360" w:firstLine="360"/>
        <w:rPr>
          <w:rFonts w:ascii="Times New Roman" w:hAnsi="Times New Roman" w:cs="Times New Roman"/>
          <w:sz w:val="24"/>
          <w:szCs w:val="24"/>
          <w:lang w:val="sr-Cyrl-CS"/>
        </w:rPr>
      </w:pPr>
    </w:p>
    <w:p w14:paraId="5CB77521" w14:textId="7FE76918" w:rsidR="00FE7358" w:rsidRPr="00A86370" w:rsidRDefault="00FE7358" w:rsidP="00FE7358">
      <w:pPr>
        <w:tabs>
          <w:tab w:val="left" w:pos="1460"/>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Начелница</w:t>
      </w:r>
      <w:r w:rsidRPr="00A86370">
        <w:rPr>
          <w:rFonts w:ascii="Times New Roman" w:hAnsi="Times New Roman" w:cs="Times New Roman"/>
          <w:sz w:val="24"/>
          <w:szCs w:val="24"/>
        </w:rPr>
        <w:t xml:space="preserve"> општинске управе</w:t>
      </w:r>
    </w:p>
    <w:p w14:paraId="05156003" w14:textId="77777777" w:rsidR="00FE7358" w:rsidRPr="00A86370" w:rsidRDefault="00FE7358" w:rsidP="00FE7358">
      <w:pPr>
        <w:tabs>
          <w:tab w:val="left" w:pos="14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86370">
        <w:rPr>
          <w:rFonts w:ascii="Times New Roman" w:hAnsi="Times New Roman" w:cs="Times New Roman"/>
          <w:sz w:val="24"/>
          <w:szCs w:val="24"/>
        </w:rPr>
        <w:t>Општине Житорађа</w:t>
      </w:r>
    </w:p>
    <w:p w14:paraId="20111195" w14:textId="77777777" w:rsidR="00FE7358" w:rsidRDefault="00FE7358" w:rsidP="00FE7358">
      <w:pPr>
        <w:tabs>
          <w:tab w:val="left" w:pos="1460"/>
        </w:tabs>
        <w:spacing w:after="0" w:line="240" w:lineRule="auto"/>
        <w:jc w:val="right"/>
        <w:rPr>
          <w:rFonts w:ascii="Times New Roman" w:hAnsi="Times New Roman" w:cs="Times New Roman"/>
          <w:sz w:val="24"/>
          <w:szCs w:val="24"/>
        </w:rPr>
      </w:pPr>
      <w:r w:rsidRPr="00A86370">
        <w:rPr>
          <w:rFonts w:ascii="Times New Roman" w:hAnsi="Times New Roman" w:cs="Times New Roman"/>
          <w:sz w:val="24"/>
          <w:szCs w:val="24"/>
        </w:rPr>
        <w:t>______________________</w:t>
      </w:r>
    </w:p>
    <w:p w14:paraId="49DC4756" w14:textId="77777777" w:rsidR="00FE7358" w:rsidRPr="007F6423" w:rsidRDefault="00FE7358" w:rsidP="00FE7358">
      <w:pPr>
        <w:tabs>
          <w:tab w:val="left" w:pos="14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Марјана Стевановић</w:t>
      </w:r>
    </w:p>
    <w:p w14:paraId="22A98FA7" w14:textId="77777777" w:rsidR="00FE7358" w:rsidRPr="00A0758F" w:rsidRDefault="00FE7358" w:rsidP="00FE7358">
      <w:pPr>
        <w:tabs>
          <w:tab w:val="left" w:pos="3060"/>
        </w:tabs>
        <w:spacing w:after="0" w:line="240" w:lineRule="auto"/>
        <w:jc w:val="both"/>
        <w:rPr>
          <w:rFonts w:ascii="Times New Roman" w:hAnsi="Times New Roman" w:cs="Times New Roman"/>
          <w:b/>
          <w:sz w:val="24"/>
          <w:szCs w:val="24"/>
        </w:rPr>
      </w:pPr>
      <w:r w:rsidRPr="00A0758F">
        <w:rPr>
          <w:rFonts w:ascii="Times New Roman" w:hAnsi="Times New Roman" w:cs="Times New Roman"/>
          <w:b/>
          <w:sz w:val="24"/>
          <w:szCs w:val="24"/>
          <w:lang w:val="sr-Cyrl-CS"/>
        </w:rPr>
        <w:lastRenderedPageBreak/>
        <w:t xml:space="preserve">          </w:t>
      </w:r>
    </w:p>
    <w:p w14:paraId="5DF8B23D" w14:textId="77777777" w:rsidR="00FE7358" w:rsidRPr="00A0758F" w:rsidRDefault="00FE7358" w:rsidP="00FE7358">
      <w:pPr>
        <w:spacing w:after="0" w:line="240" w:lineRule="auto"/>
        <w:jc w:val="both"/>
        <w:rPr>
          <w:rFonts w:ascii="Times New Roman" w:hAnsi="Times New Roman" w:cs="Times New Roman"/>
          <w:sz w:val="24"/>
          <w:szCs w:val="24"/>
        </w:rPr>
      </w:pPr>
    </w:p>
    <w:p w14:paraId="28DAAD52" w14:textId="77777777" w:rsidR="00FE7358" w:rsidRDefault="00FE7358" w:rsidP="00FE7358"/>
    <w:p w14:paraId="6837F07D" w14:textId="77777777" w:rsidR="00FE7358" w:rsidRDefault="00FE7358" w:rsidP="00FE7358"/>
    <w:p w14:paraId="4511D31C" w14:textId="77777777" w:rsidR="00FE7358" w:rsidRDefault="00FE7358" w:rsidP="00FE7358"/>
    <w:p w14:paraId="57DCC1FF" w14:textId="77777777" w:rsidR="00FE7358" w:rsidRDefault="00FE7358" w:rsidP="00FE7358"/>
    <w:p w14:paraId="72CBDAD0" w14:textId="77777777" w:rsidR="002C54A6" w:rsidRDefault="002C54A6"/>
    <w:sectPr w:rsidR="002C54A6" w:rsidSect="00FE73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hybridMultilevel"/>
    <w:tmpl w:val="4B588F54"/>
    <w:lvl w:ilvl="0" w:tplc="A82AC1A6">
      <w:start w:val="1"/>
      <w:numFmt w:val="bullet"/>
      <w:lvlText w:val="-"/>
      <w:lvlJc w:val="left"/>
    </w:lvl>
    <w:lvl w:ilvl="1" w:tplc="AA8EB39E">
      <w:start w:val="1"/>
      <w:numFmt w:val="bullet"/>
      <w:lvlText w:val=""/>
      <w:lvlJc w:val="left"/>
    </w:lvl>
    <w:lvl w:ilvl="2" w:tplc="5218B4A8">
      <w:start w:val="1"/>
      <w:numFmt w:val="bullet"/>
      <w:lvlText w:val=""/>
      <w:lvlJc w:val="left"/>
    </w:lvl>
    <w:lvl w:ilvl="3" w:tplc="3D2C4C54">
      <w:start w:val="1"/>
      <w:numFmt w:val="bullet"/>
      <w:lvlText w:val=""/>
      <w:lvlJc w:val="left"/>
    </w:lvl>
    <w:lvl w:ilvl="4" w:tplc="991AEEDA">
      <w:start w:val="1"/>
      <w:numFmt w:val="bullet"/>
      <w:lvlText w:val=""/>
      <w:lvlJc w:val="left"/>
    </w:lvl>
    <w:lvl w:ilvl="5" w:tplc="C5529350">
      <w:start w:val="1"/>
      <w:numFmt w:val="bullet"/>
      <w:lvlText w:val=""/>
      <w:lvlJc w:val="left"/>
    </w:lvl>
    <w:lvl w:ilvl="6" w:tplc="E5E4E9A6">
      <w:start w:val="1"/>
      <w:numFmt w:val="bullet"/>
      <w:lvlText w:val=""/>
      <w:lvlJc w:val="left"/>
    </w:lvl>
    <w:lvl w:ilvl="7" w:tplc="16D8D24C">
      <w:start w:val="1"/>
      <w:numFmt w:val="bullet"/>
      <w:lvlText w:val=""/>
      <w:lvlJc w:val="left"/>
    </w:lvl>
    <w:lvl w:ilvl="8" w:tplc="4D9A9298">
      <w:start w:val="1"/>
      <w:numFmt w:val="bullet"/>
      <w:lvlText w:val=""/>
      <w:lvlJc w:val="left"/>
    </w:lvl>
  </w:abstractNum>
  <w:abstractNum w:abstractNumId="1" w15:restartNumberingAfterBreak="0">
    <w:nsid w:val="0000000B"/>
    <w:multiLevelType w:val="hybridMultilevel"/>
    <w:tmpl w:val="542289EC"/>
    <w:lvl w:ilvl="0" w:tplc="840EADB8">
      <w:start w:val="1"/>
      <w:numFmt w:val="bullet"/>
      <w:lvlText w:val="-"/>
      <w:lvlJc w:val="left"/>
    </w:lvl>
    <w:lvl w:ilvl="1" w:tplc="1350381E">
      <w:start w:val="1"/>
      <w:numFmt w:val="bullet"/>
      <w:lvlText w:val=""/>
      <w:lvlJc w:val="left"/>
    </w:lvl>
    <w:lvl w:ilvl="2" w:tplc="3E8E3FAE">
      <w:start w:val="1"/>
      <w:numFmt w:val="bullet"/>
      <w:lvlText w:val=""/>
      <w:lvlJc w:val="left"/>
    </w:lvl>
    <w:lvl w:ilvl="3" w:tplc="5E2C466A">
      <w:start w:val="1"/>
      <w:numFmt w:val="bullet"/>
      <w:lvlText w:val=""/>
      <w:lvlJc w:val="left"/>
    </w:lvl>
    <w:lvl w:ilvl="4" w:tplc="B36251BC">
      <w:start w:val="1"/>
      <w:numFmt w:val="bullet"/>
      <w:lvlText w:val=""/>
      <w:lvlJc w:val="left"/>
    </w:lvl>
    <w:lvl w:ilvl="5" w:tplc="F8821EFE">
      <w:start w:val="1"/>
      <w:numFmt w:val="bullet"/>
      <w:lvlText w:val=""/>
      <w:lvlJc w:val="left"/>
    </w:lvl>
    <w:lvl w:ilvl="6" w:tplc="35D8047A">
      <w:start w:val="1"/>
      <w:numFmt w:val="bullet"/>
      <w:lvlText w:val=""/>
      <w:lvlJc w:val="left"/>
    </w:lvl>
    <w:lvl w:ilvl="7" w:tplc="37901678">
      <w:start w:val="1"/>
      <w:numFmt w:val="bullet"/>
      <w:lvlText w:val=""/>
      <w:lvlJc w:val="left"/>
    </w:lvl>
    <w:lvl w:ilvl="8" w:tplc="67C442A8">
      <w:start w:val="1"/>
      <w:numFmt w:val="bullet"/>
      <w:lvlText w:val=""/>
      <w:lvlJc w:val="left"/>
    </w:lvl>
  </w:abstractNum>
  <w:abstractNum w:abstractNumId="2" w15:restartNumberingAfterBreak="0">
    <w:nsid w:val="0000000C"/>
    <w:multiLevelType w:val="hybridMultilevel"/>
    <w:tmpl w:val="6DE91B18"/>
    <w:lvl w:ilvl="0" w:tplc="7EA88028">
      <w:start w:val="1"/>
      <w:numFmt w:val="bullet"/>
      <w:lvlText w:val="и"/>
      <w:lvlJc w:val="left"/>
    </w:lvl>
    <w:lvl w:ilvl="1" w:tplc="18F4A4A8">
      <w:start w:val="1"/>
      <w:numFmt w:val="bullet"/>
      <w:lvlText w:val=""/>
      <w:lvlJc w:val="left"/>
    </w:lvl>
    <w:lvl w:ilvl="2" w:tplc="3A925670">
      <w:start w:val="1"/>
      <w:numFmt w:val="bullet"/>
      <w:lvlText w:val=""/>
      <w:lvlJc w:val="left"/>
    </w:lvl>
    <w:lvl w:ilvl="3" w:tplc="971A30E0">
      <w:start w:val="1"/>
      <w:numFmt w:val="bullet"/>
      <w:lvlText w:val=""/>
      <w:lvlJc w:val="left"/>
    </w:lvl>
    <w:lvl w:ilvl="4" w:tplc="7E0AC804">
      <w:start w:val="1"/>
      <w:numFmt w:val="bullet"/>
      <w:lvlText w:val=""/>
      <w:lvlJc w:val="left"/>
    </w:lvl>
    <w:lvl w:ilvl="5" w:tplc="F0EC24D4">
      <w:start w:val="1"/>
      <w:numFmt w:val="bullet"/>
      <w:lvlText w:val=""/>
      <w:lvlJc w:val="left"/>
    </w:lvl>
    <w:lvl w:ilvl="6" w:tplc="46407FB4">
      <w:start w:val="1"/>
      <w:numFmt w:val="bullet"/>
      <w:lvlText w:val=""/>
      <w:lvlJc w:val="left"/>
    </w:lvl>
    <w:lvl w:ilvl="7" w:tplc="9D6240CC">
      <w:start w:val="1"/>
      <w:numFmt w:val="bullet"/>
      <w:lvlText w:val=""/>
      <w:lvlJc w:val="left"/>
    </w:lvl>
    <w:lvl w:ilvl="8" w:tplc="24FA00BE">
      <w:start w:val="1"/>
      <w:numFmt w:val="bullet"/>
      <w:lvlText w:val=""/>
      <w:lvlJc w:val="left"/>
    </w:lvl>
  </w:abstractNum>
  <w:abstractNum w:abstractNumId="3" w15:restartNumberingAfterBreak="0">
    <w:nsid w:val="0000000D"/>
    <w:multiLevelType w:val="hybridMultilevel"/>
    <w:tmpl w:val="38437FDA"/>
    <w:lvl w:ilvl="0" w:tplc="F91C343E">
      <w:start w:val="1"/>
      <w:numFmt w:val="bullet"/>
      <w:lvlText w:val="-"/>
      <w:lvlJc w:val="left"/>
    </w:lvl>
    <w:lvl w:ilvl="1" w:tplc="83E44500">
      <w:start w:val="1"/>
      <w:numFmt w:val="bullet"/>
      <w:lvlText w:val=""/>
      <w:lvlJc w:val="left"/>
    </w:lvl>
    <w:lvl w:ilvl="2" w:tplc="694E33AE">
      <w:start w:val="1"/>
      <w:numFmt w:val="bullet"/>
      <w:lvlText w:val=""/>
      <w:lvlJc w:val="left"/>
    </w:lvl>
    <w:lvl w:ilvl="3" w:tplc="20DE46C6">
      <w:start w:val="1"/>
      <w:numFmt w:val="bullet"/>
      <w:lvlText w:val=""/>
      <w:lvlJc w:val="left"/>
    </w:lvl>
    <w:lvl w:ilvl="4" w:tplc="6D8C1D9A">
      <w:start w:val="1"/>
      <w:numFmt w:val="bullet"/>
      <w:lvlText w:val=""/>
      <w:lvlJc w:val="left"/>
    </w:lvl>
    <w:lvl w:ilvl="5" w:tplc="E028160E">
      <w:start w:val="1"/>
      <w:numFmt w:val="bullet"/>
      <w:lvlText w:val=""/>
      <w:lvlJc w:val="left"/>
    </w:lvl>
    <w:lvl w:ilvl="6" w:tplc="721CFDF4">
      <w:start w:val="1"/>
      <w:numFmt w:val="bullet"/>
      <w:lvlText w:val=""/>
      <w:lvlJc w:val="left"/>
    </w:lvl>
    <w:lvl w:ilvl="7" w:tplc="02502DA6">
      <w:start w:val="1"/>
      <w:numFmt w:val="bullet"/>
      <w:lvlText w:val=""/>
      <w:lvlJc w:val="left"/>
    </w:lvl>
    <w:lvl w:ilvl="8" w:tplc="8BA2647A">
      <w:start w:val="1"/>
      <w:numFmt w:val="bullet"/>
      <w:lvlText w:val=""/>
      <w:lvlJc w:val="left"/>
    </w:lvl>
  </w:abstractNum>
  <w:abstractNum w:abstractNumId="4" w15:restartNumberingAfterBreak="0">
    <w:nsid w:val="0000000E"/>
    <w:multiLevelType w:val="hybridMultilevel"/>
    <w:tmpl w:val="7644A45C"/>
    <w:lvl w:ilvl="0" w:tplc="5BF08A64">
      <w:start w:val="1"/>
      <w:numFmt w:val="bullet"/>
      <w:lvlText w:val="и"/>
      <w:lvlJc w:val="left"/>
    </w:lvl>
    <w:lvl w:ilvl="1" w:tplc="8C7A9042">
      <w:start w:val="1"/>
      <w:numFmt w:val="bullet"/>
      <w:lvlText w:val=""/>
      <w:lvlJc w:val="left"/>
    </w:lvl>
    <w:lvl w:ilvl="2" w:tplc="D2825F6E">
      <w:start w:val="1"/>
      <w:numFmt w:val="bullet"/>
      <w:lvlText w:val=""/>
      <w:lvlJc w:val="left"/>
    </w:lvl>
    <w:lvl w:ilvl="3" w:tplc="805CE84E">
      <w:start w:val="1"/>
      <w:numFmt w:val="bullet"/>
      <w:lvlText w:val=""/>
      <w:lvlJc w:val="left"/>
    </w:lvl>
    <w:lvl w:ilvl="4" w:tplc="BD56469A">
      <w:start w:val="1"/>
      <w:numFmt w:val="bullet"/>
      <w:lvlText w:val=""/>
      <w:lvlJc w:val="left"/>
    </w:lvl>
    <w:lvl w:ilvl="5" w:tplc="01823B40">
      <w:start w:val="1"/>
      <w:numFmt w:val="bullet"/>
      <w:lvlText w:val=""/>
      <w:lvlJc w:val="left"/>
    </w:lvl>
    <w:lvl w:ilvl="6" w:tplc="718A266C">
      <w:start w:val="1"/>
      <w:numFmt w:val="bullet"/>
      <w:lvlText w:val=""/>
      <w:lvlJc w:val="left"/>
    </w:lvl>
    <w:lvl w:ilvl="7" w:tplc="474C836C">
      <w:start w:val="1"/>
      <w:numFmt w:val="bullet"/>
      <w:lvlText w:val=""/>
      <w:lvlJc w:val="left"/>
    </w:lvl>
    <w:lvl w:ilvl="8" w:tplc="2C96CA7E">
      <w:start w:val="1"/>
      <w:numFmt w:val="bullet"/>
      <w:lvlText w:val=""/>
      <w:lvlJc w:val="left"/>
    </w:lvl>
  </w:abstractNum>
  <w:abstractNum w:abstractNumId="5" w15:restartNumberingAfterBreak="0">
    <w:nsid w:val="0000000F"/>
    <w:multiLevelType w:val="hybridMultilevel"/>
    <w:tmpl w:val="32FFF902"/>
    <w:lvl w:ilvl="0" w:tplc="19B0BE40">
      <w:start w:val="1"/>
      <w:numFmt w:val="bullet"/>
      <w:lvlText w:val="-"/>
      <w:lvlJc w:val="left"/>
    </w:lvl>
    <w:lvl w:ilvl="1" w:tplc="39781180">
      <w:start w:val="1"/>
      <w:numFmt w:val="bullet"/>
      <w:lvlText w:val=""/>
      <w:lvlJc w:val="left"/>
    </w:lvl>
    <w:lvl w:ilvl="2" w:tplc="D8FE0D48">
      <w:start w:val="1"/>
      <w:numFmt w:val="bullet"/>
      <w:lvlText w:val=""/>
      <w:lvlJc w:val="left"/>
    </w:lvl>
    <w:lvl w:ilvl="3" w:tplc="BE70738E">
      <w:start w:val="1"/>
      <w:numFmt w:val="bullet"/>
      <w:lvlText w:val=""/>
      <w:lvlJc w:val="left"/>
    </w:lvl>
    <w:lvl w:ilvl="4" w:tplc="81004A4C">
      <w:start w:val="1"/>
      <w:numFmt w:val="bullet"/>
      <w:lvlText w:val=""/>
      <w:lvlJc w:val="left"/>
    </w:lvl>
    <w:lvl w:ilvl="5" w:tplc="9D4275A4">
      <w:start w:val="1"/>
      <w:numFmt w:val="bullet"/>
      <w:lvlText w:val=""/>
      <w:lvlJc w:val="left"/>
    </w:lvl>
    <w:lvl w:ilvl="6" w:tplc="8A7AEBEA">
      <w:start w:val="1"/>
      <w:numFmt w:val="bullet"/>
      <w:lvlText w:val=""/>
      <w:lvlJc w:val="left"/>
    </w:lvl>
    <w:lvl w:ilvl="7" w:tplc="27843ED8">
      <w:start w:val="1"/>
      <w:numFmt w:val="bullet"/>
      <w:lvlText w:val=""/>
      <w:lvlJc w:val="left"/>
    </w:lvl>
    <w:lvl w:ilvl="8" w:tplc="53125F7E">
      <w:start w:val="1"/>
      <w:numFmt w:val="bullet"/>
      <w:lvlText w:val=""/>
      <w:lvlJc w:val="left"/>
    </w:lvl>
  </w:abstractNum>
  <w:abstractNum w:abstractNumId="6" w15:restartNumberingAfterBreak="0">
    <w:nsid w:val="1E9E381F"/>
    <w:multiLevelType w:val="hybridMultilevel"/>
    <w:tmpl w:val="EA428B5A"/>
    <w:lvl w:ilvl="0" w:tplc="7C7E6A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92483"/>
    <w:multiLevelType w:val="hybridMultilevel"/>
    <w:tmpl w:val="48AA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E2DC0"/>
    <w:multiLevelType w:val="hybridMultilevel"/>
    <w:tmpl w:val="41782C40"/>
    <w:lvl w:ilvl="0" w:tplc="94F4DD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40764"/>
    <w:multiLevelType w:val="hybridMultilevel"/>
    <w:tmpl w:val="9DFA11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691778">
    <w:abstractNumId w:val="8"/>
  </w:num>
  <w:num w:numId="2" w16cid:durableId="1562789352">
    <w:abstractNumId w:val="6"/>
  </w:num>
  <w:num w:numId="3" w16cid:durableId="1217159182">
    <w:abstractNumId w:val="9"/>
  </w:num>
  <w:num w:numId="4" w16cid:durableId="768741219">
    <w:abstractNumId w:val="0"/>
  </w:num>
  <w:num w:numId="5" w16cid:durableId="1590382414">
    <w:abstractNumId w:val="1"/>
  </w:num>
  <w:num w:numId="6" w16cid:durableId="1403136957">
    <w:abstractNumId w:val="2"/>
  </w:num>
  <w:num w:numId="7" w16cid:durableId="835876919">
    <w:abstractNumId w:val="3"/>
  </w:num>
  <w:num w:numId="8" w16cid:durableId="1142577738">
    <w:abstractNumId w:val="4"/>
  </w:num>
  <w:num w:numId="9" w16cid:durableId="2003774151">
    <w:abstractNumId w:val="5"/>
  </w:num>
  <w:num w:numId="10" w16cid:durableId="1937781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97"/>
    <w:rsid w:val="00133C81"/>
    <w:rsid w:val="002C54A6"/>
    <w:rsid w:val="003A210E"/>
    <w:rsid w:val="00710D3D"/>
    <w:rsid w:val="00964F97"/>
    <w:rsid w:val="00FE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EDBB"/>
  <w15:chartTrackingRefBased/>
  <w15:docId w15:val="{DD0D0879-B1A1-4B8F-AFA0-D526D647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58"/>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E7358"/>
  </w:style>
  <w:style w:type="paragraph" w:styleId="ListParagraph">
    <w:name w:val="List Paragraph"/>
    <w:basedOn w:val="Normal"/>
    <w:uiPriority w:val="34"/>
    <w:qFormat/>
    <w:rsid w:val="00FE7358"/>
    <w:pPr>
      <w:ind w:left="720"/>
      <w:contextualSpacing/>
    </w:pPr>
  </w:style>
  <w:style w:type="table" w:styleId="TableGrid">
    <w:name w:val="Table Grid"/>
    <w:basedOn w:val="TableNormal"/>
    <w:uiPriority w:val="59"/>
    <w:rsid w:val="00FE7358"/>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8865</Words>
  <Characters>50534</Characters>
  <Application>Microsoft Office Word</Application>
  <DocSecurity>0</DocSecurity>
  <Lines>421</Lines>
  <Paragraphs>118</Paragraphs>
  <ScaleCrop>false</ScaleCrop>
  <Company/>
  <LinksUpToDate>false</LinksUpToDate>
  <CharactersWithSpaces>59281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 opstina</dc:creator>
  <cp:keywords/>
  <dc:description/>
  <cp:lastModifiedBy>opstina opstina</cp:lastModifiedBy>
  <cp:revision>2</cp:revision>
  <dcterms:created xsi:type="dcterms:W3CDTF">2024-06-20T10:52:00Z</dcterms:created>
  <dcterms:modified xsi:type="dcterms:W3CDTF">2024-06-20T10:54:00Z</dcterms:modified>
</cp:coreProperties>
</file>