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63" w:rsidRPr="009441C1" w:rsidRDefault="00411763" w:rsidP="00411763">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 xml:space="preserve">РЕПУБЛИКА СРБИЈА </w:t>
      </w:r>
    </w:p>
    <w:p w:rsidR="00411763" w:rsidRPr="009441C1" w:rsidRDefault="00411763" w:rsidP="00411763">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ОПШТИНА ЖИТОРАЂА</w:t>
      </w:r>
    </w:p>
    <w:p w:rsidR="00411763" w:rsidRPr="00A60A98" w:rsidRDefault="00411763" w:rsidP="00411763">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ПРЕДСЕДНИК ОПШТИНЕ</w:t>
      </w:r>
    </w:p>
    <w:p w:rsidR="00411763" w:rsidRPr="00124A24" w:rsidRDefault="00411763" w:rsidP="00411763">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БРОЈ:</w:t>
      </w:r>
      <w:r>
        <w:rPr>
          <w:rFonts w:ascii="Times New Roman" w:hAnsi="Times New Roman" w:cs="Times New Roman"/>
          <w:sz w:val="24"/>
          <w:szCs w:val="24"/>
        </w:rPr>
        <w:t>016-333/2023-01</w:t>
      </w:r>
    </w:p>
    <w:p w:rsidR="00411763" w:rsidRPr="00B146EA" w:rsidRDefault="00411763" w:rsidP="00411763">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ДАТУМ:</w:t>
      </w:r>
      <w:r>
        <w:rPr>
          <w:rFonts w:ascii="Times New Roman" w:hAnsi="Times New Roman" w:cs="Times New Roman"/>
          <w:sz w:val="24"/>
          <w:szCs w:val="24"/>
        </w:rPr>
        <w:t>02.03.2023.године</w:t>
      </w:r>
    </w:p>
    <w:p w:rsidR="00411763" w:rsidRPr="009441C1" w:rsidRDefault="00411763" w:rsidP="00411763">
      <w:pPr>
        <w:spacing w:after="0" w:line="240" w:lineRule="auto"/>
        <w:rPr>
          <w:rFonts w:ascii="Times New Roman" w:hAnsi="Times New Roman" w:cs="Times New Roman"/>
          <w:sz w:val="24"/>
          <w:szCs w:val="24"/>
        </w:rPr>
      </w:pPr>
    </w:p>
    <w:p w:rsidR="00411763" w:rsidRDefault="00411763" w:rsidP="00411763">
      <w:pPr>
        <w:ind w:firstLine="720"/>
        <w:jc w:val="both"/>
        <w:rPr>
          <w:rFonts w:ascii="Times New Roman" w:eastAsia="Times New Roman" w:hAnsi="Times New Roman" w:cs="Times New Roman"/>
          <w:sz w:val="24"/>
          <w:szCs w:val="24"/>
        </w:rPr>
      </w:pPr>
      <w:r w:rsidRPr="00101D16">
        <w:rPr>
          <w:rFonts w:ascii="Times New Roman" w:hAnsi="Times New Roman" w:cs="Times New Roman"/>
          <w:sz w:val="24"/>
          <w:szCs w:val="24"/>
        </w:rPr>
        <w:t xml:space="preserve">На основу члана </w:t>
      </w:r>
      <w:r>
        <w:rPr>
          <w:rFonts w:ascii="Times New Roman" w:hAnsi="Times New Roman" w:cs="Times New Roman"/>
          <w:sz w:val="24"/>
          <w:szCs w:val="24"/>
        </w:rPr>
        <w:t xml:space="preserve">19., </w:t>
      </w:r>
      <w:r w:rsidRPr="00101D16">
        <w:rPr>
          <w:rFonts w:ascii="Times New Roman" w:hAnsi="Times New Roman" w:cs="Times New Roman"/>
          <w:sz w:val="24"/>
          <w:szCs w:val="24"/>
        </w:rPr>
        <w:t xml:space="preserve">21. </w:t>
      </w:r>
      <w:r>
        <w:rPr>
          <w:rFonts w:ascii="Times New Roman" w:hAnsi="Times New Roman" w:cs="Times New Roman"/>
          <w:sz w:val="24"/>
          <w:szCs w:val="24"/>
        </w:rPr>
        <w:t xml:space="preserve">и 23. </w:t>
      </w:r>
      <w:r w:rsidRPr="00101D16">
        <w:rPr>
          <w:rFonts w:ascii="Times New Roman" w:hAnsi="Times New Roman" w:cs="Times New Roman"/>
          <w:sz w:val="24"/>
          <w:szCs w:val="24"/>
        </w:rPr>
        <w:t>Закона о родној равноправности (“</w:t>
      </w:r>
      <w:r w:rsidRPr="00101D16">
        <w:rPr>
          <w:rFonts w:ascii="Times New Roman" w:hAnsi="Times New Roman" w:cs="Times New Roman"/>
          <w:sz w:val="24"/>
          <w:szCs w:val="24"/>
          <w:lang w:val="sr-Cyrl-CS"/>
        </w:rPr>
        <w:t>Службени гласник РС“, 52/2021), члана 2. Правилника о изради и спровођењу плана управљања ризицима од повреде принципа родне равноправности („Службени гласн</w:t>
      </w:r>
      <w:r>
        <w:rPr>
          <w:rFonts w:ascii="Times New Roman" w:hAnsi="Times New Roman" w:cs="Times New Roman"/>
          <w:sz w:val="24"/>
          <w:szCs w:val="24"/>
          <w:lang w:val="sr-Cyrl-CS"/>
        </w:rPr>
        <w:t>ик РС“, број 67/2022) и члана 67</w:t>
      </w:r>
      <w:r w:rsidRPr="00101D16">
        <w:rPr>
          <w:rFonts w:ascii="Times New Roman" w:hAnsi="Times New Roman" w:cs="Times New Roman"/>
          <w:sz w:val="24"/>
          <w:szCs w:val="24"/>
          <w:lang w:val="sr-Cyrl-CS"/>
        </w:rPr>
        <w:t>. Статута општине Житорађа („Службени лист града Ниша“, број 27/2019, 37/2022 и 125/2022),</w:t>
      </w:r>
      <w:r>
        <w:rPr>
          <w:rFonts w:ascii="Times New Roman" w:eastAsia="Times New Roman" w:hAnsi="Times New Roman" w:cs="Times New Roman"/>
          <w:sz w:val="24"/>
          <w:szCs w:val="24"/>
        </w:rPr>
        <w:t xml:space="preserve">а имајући у виду поштовање људских права, достојанства и интегритета личности и уважавање различитости, солидарност, правичност, једнаке могућности за све без дискриминације по било којој основи, подршку личном и друштвеном оснаживању жена, нарочито припадница рањивих група кроз заједнички ангажман жена и мушкараца и њихово партнерство у остваривању родне равноправности, </w:t>
      </w:r>
    </w:p>
    <w:p w:rsidR="00411763" w:rsidRPr="00D55984" w:rsidRDefault="00411763" w:rsidP="00411763">
      <w:pPr>
        <w:ind w:firstLine="720"/>
        <w:jc w:val="both"/>
        <w:rPr>
          <w:rFonts w:ascii="Times New Roman" w:eastAsia="Times New Roman" w:hAnsi="Times New Roman" w:cs="Times New Roman"/>
          <w:sz w:val="24"/>
          <w:szCs w:val="24"/>
        </w:rPr>
      </w:pPr>
      <w:r>
        <w:rPr>
          <w:rFonts w:ascii="Times New Roman" w:hAnsi="Times New Roman" w:cs="Times New Roman"/>
          <w:sz w:val="24"/>
          <w:szCs w:val="24"/>
          <w:lang w:val="sr-Cyrl-CS"/>
        </w:rPr>
        <w:t>Председник Општине Житорађа, доноси</w:t>
      </w:r>
    </w:p>
    <w:p w:rsidR="00411763" w:rsidRPr="00101D16" w:rsidRDefault="00411763" w:rsidP="00411763">
      <w:pPr>
        <w:ind w:firstLine="720"/>
        <w:jc w:val="both"/>
        <w:rPr>
          <w:rFonts w:ascii="Times New Roman" w:hAnsi="Times New Roman" w:cs="Times New Roman"/>
          <w:sz w:val="24"/>
          <w:szCs w:val="24"/>
          <w:lang w:val="sr-Cyrl-CS"/>
        </w:rPr>
      </w:pPr>
    </w:p>
    <w:p w:rsidR="00411763" w:rsidRPr="00101D16" w:rsidRDefault="00411763" w:rsidP="00411763">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ПЛАН</w:t>
      </w:r>
    </w:p>
    <w:p w:rsidR="00411763" w:rsidRPr="00101D16" w:rsidRDefault="00411763" w:rsidP="00411763">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 xml:space="preserve">УПРАВЉАЊА РИЗИЦИМА </w:t>
      </w:r>
    </w:p>
    <w:p w:rsidR="00411763" w:rsidRPr="00101D16" w:rsidRDefault="00411763" w:rsidP="00411763">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 xml:space="preserve">ОД ПОВРЕДЕ ПРИНЦИПА РОДНЕ   РАВНОПРАВНОСТИ </w:t>
      </w:r>
    </w:p>
    <w:p w:rsidR="00411763" w:rsidRPr="00101D16" w:rsidRDefault="00411763" w:rsidP="00411763">
      <w:pPr>
        <w:spacing w:after="0" w:line="240" w:lineRule="auto"/>
        <w:ind w:firstLine="720"/>
        <w:jc w:val="center"/>
        <w:rPr>
          <w:rFonts w:ascii="Times New Roman" w:hAnsi="Times New Roman" w:cs="Times New Roman"/>
          <w:b/>
          <w:sz w:val="24"/>
          <w:szCs w:val="24"/>
          <w:lang w:val="sr-Cyrl-CS"/>
        </w:rPr>
      </w:pPr>
    </w:p>
    <w:p w:rsidR="00411763" w:rsidRPr="00101D16" w:rsidRDefault="00411763" w:rsidP="00411763">
      <w:pPr>
        <w:ind w:firstLine="720"/>
        <w:jc w:val="center"/>
        <w:rPr>
          <w:rFonts w:ascii="Times New Roman" w:hAnsi="Times New Roman" w:cs="Times New Roman"/>
          <w:b/>
          <w:sz w:val="24"/>
          <w:szCs w:val="24"/>
          <w:lang w:val="sr-Cyrl-CS"/>
        </w:rPr>
      </w:pPr>
    </w:p>
    <w:p w:rsidR="00411763" w:rsidRPr="00101D16" w:rsidRDefault="00411763" w:rsidP="00411763">
      <w:pPr>
        <w:ind w:left="360"/>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УВОД</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корипћење личних знања и способности за лични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w:t>
      </w:r>
      <w:r w:rsidRPr="00101D16">
        <w:rPr>
          <w:rFonts w:ascii="Times New Roman" w:hAnsi="Times New Roman" w:cs="Times New Roman"/>
          <w:sz w:val="24"/>
          <w:szCs w:val="24"/>
          <w:lang w:val="sr-Cyrl-CS"/>
        </w:rPr>
        <w:lastRenderedPageBreak/>
        <w:t>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Дискриминација лица по основу два или више личних својстава без обзира на то да ли се утицај појединих личних својстава може разграничити је вишеструка дискриминација или се не може разграничити (интерсексијска дискриминација).</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Законом о родној равноправности уређује се појам, значење и мере политике остсваривања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lastRenderedPageBreak/>
        <w:t xml:space="preserve">Чланом 13. Закона о родној равноправности </w:t>
      </w:r>
      <w:r>
        <w:rPr>
          <w:rFonts w:ascii="Times New Roman" w:hAnsi="Times New Roman" w:cs="Times New Roman"/>
          <w:sz w:val="24"/>
          <w:szCs w:val="24"/>
          <w:lang w:val="sr-Cyrl-CS"/>
        </w:rPr>
        <w:t xml:space="preserve">(„Сл. Гласник РС“ бр. 52/2021), </w:t>
      </w:r>
      <w:r w:rsidRPr="00101D16">
        <w:rPr>
          <w:rFonts w:ascii="Times New Roman" w:hAnsi="Times New Roman" w:cs="Times New Roman"/>
          <w:sz w:val="24"/>
          <w:szCs w:val="24"/>
          <w:lang w:val="sr-Cyrl-CS"/>
        </w:rPr>
        <w:t>дефинисане су врсте планских аката, међу које спада и План управљања ризицима од повреде принципа равноправности 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органиизација и удружења.</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У националној стратегији за родну </w:t>
      </w:r>
      <w:r>
        <w:rPr>
          <w:rFonts w:ascii="Times New Roman" w:hAnsi="Times New Roman" w:cs="Times New Roman"/>
          <w:sz w:val="24"/>
          <w:szCs w:val="24"/>
          <w:lang w:val="sr-Cyrl-CS"/>
        </w:rPr>
        <w:t xml:space="preserve">равноправност од 2021. – </w:t>
      </w:r>
      <w:r w:rsidRPr="00101D16">
        <w:rPr>
          <w:rFonts w:ascii="Times New Roman" w:hAnsi="Times New Roman" w:cs="Times New Roman"/>
          <w:sz w:val="24"/>
          <w:szCs w:val="24"/>
          <w:lang w:val="sr-Cyrl-CS"/>
        </w:rPr>
        <w:t>2030</w:t>
      </w:r>
      <w:r>
        <w:rPr>
          <w:rFonts w:ascii="Times New Roman" w:hAnsi="Times New Roman" w:cs="Times New Roman"/>
          <w:sz w:val="24"/>
          <w:szCs w:val="24"/>
          <w:lang w:val="sr-Cyrl-CS"/>
        </w:rPr>
        <w:t>.</w:t>
      </w:r>
      <w:r w:rsidRPr="00101D16">
        <w:rPr>
          <w:rFonts w:ascii="Times New Roman" w:hAnsi="Times New Roman" w:cs="Times New Roman"/>
          <w:sz w:val="24"/>
          <w:szCs w:val="24"/>
          <w:lang w:val="sr-Cyrl-CS"/>
        </w:rPr>
        <w:t xml:space="preserve"> године дефинисан је Посебан циљ 2. Обезбеђене једнаке могућности за остваривање и заштиту људских права као претпоставка развоја и безбедног друштва, Мера 2. 4. Јачање капацитета, унапређивање институционолног и номративног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акта о унутрашњој организацији и уређењу органа јавне власти, аката политичких странка,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јединици локалне самоуправе,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 члан 7. 10. 26. 47. и 48.).</w:t>
      </w:r>
    </w:p>
    <w:p w:rsidR="00411763" w:rsidRPr="00101D16" w:rsidRDefault="00411763" w:rsidP="00411763">
      <w:pPr>
        <w:ind w:firstLine="360"/>
        <w:jc w:val="both"/>
        <w:rPr>
          <w:rFonts w:ascii="Times New Roman" w:hAnsi="Times New Roman" w:cs="Times New Roman"/>
          <w:sz w:val="24"/>
          <w:szCs w:val="24"/>
          <w:lang w:val="sr-Cyrl-CS"/>
        </w:rPr>
      </w:pPr>
    </w:p>
    <w:p w:rsidR="00411763" w:rsidRPr="00101D16" w:rsidRDefault="00411763" w:rsidP="00411763">
      <w:pPr>
        <w:ind w:firstLine="36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Међународни акти и правни оквир Републике Србије на којима се заснива родна радноправност</w:t>
      </w:r>
    </w:p>
    <w:p w:rsidR="00411763" w:rsidRPr="00101D16" w:rsidRDefault="00411763" w:rsidP="00411763">
      <w:pPr>
        <w:ind w:firstLine="360"/>
        <w:rPr>
          <w:rFonts w:ascii="Times New Roman" w:hAnsi="Times New Roman" w:cs="Times New Roman"/>
          <w:sz w:val="24"/>
          <w:szCs w:val="24"/>
          <w:lang w:val="sr-Cyrl-CS"/>
        </w:rPr>
      </w:pP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Република Србија је прихвтила велики број међународних докумената и интегрисала их у домаћи јавни систем у циљу остваривања родне равноправности кроз националне закона и јавне политике. На глобалном нивоу, најзначајнији документ који се односи на спречавање дискиминације жена јесте  Конвенција о спречавању свих облика дискиминац</w:t>
      </w:r>
      <w:r>
        <w:rPr>
          <w:rFonts w:ascii="Times New Roman" w:hAnsi="Times New Roman" w:cs="Times New Roman"/>
          <w:sz w:val="24"/>
          <w:szCs w:val="24"/>
          <w:lang w:val="sr-Cyrl-CS"/>
        </w:rPr>
        <w:t>ије жена ( тзв. CEDAW),  коју је</w:t>
      </w:r>
      <w:r w:rsidRPr="00101D16">
        <w:rPr>
          <w:rFonts w:ascii="Times New Roman" w:hAnsi="Times New Roman" w:cs="Times New Roman"/>
          <w:sz w:val="24"/>
          <w:szCs w:val="24"/>
          <w:lang w:val="sr-Cyrl-CS"/>
        </w:rPr>
        <w:t xml:space="preserve"> Република Србија ратификовала и о чијем спровођењу подноси периодичне извештаје Комитету Уједињених нација.</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Као чланици </w:t>
      </w:r>
      <w:r>
        <w:rPr>
          <w:rFonts w:ascii="Times New Roman" w:hAnsi="Times New Roman" w:cs="Times New Roman"/>
          <w:sz w:val="24"/>
          <w:szCs w:val="24"/>
          <w:lang w:val="sr-Cyrl-CS"/>
        </w:rPr>
        <w:t>УН Република Ср</w:t>
      </w:r>
      <w:r w:rsidRPr="00101D16">
        <w:rPr>
          <w:rFonts w:ascii="Times New Roman" w:hAnsi="Times New Roman" w:cs="Times New Roman"/>
          <w:sz w:val="24"/>
          <w:szCs w:val="24"/>
          <w:lang w:val="sr-Cyrl-CS"/>
        </w:rPr>
        <w:t>бија се обавезала и на примену конвенција о људским правима али и на постизање циљева у специфичним областима.</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lastRenderedPageBreak/>
        <w:t>Процес европоских интеграција такође подразумева усаглашавње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дидрективе савета Европе 78/2000 о диск</w:t>
      </w:r>
      <w:r>
        <w:rPr>
          <w:rFonts w:ascii="Times New Roman" w:hAnsi="Times New Roman" w:cs="Times New Roman"/>
          <w:sz w:val="24"/>
          <w:szCs w:val="24"/>
          <w:lang w:val="sr-Cyrl-CS"/>
        </w:rPr>
        <w:t>р</w:t>
      </w:r>
      <w:r w:rsidRPr="00101D16">
        <w:rPr>
          <w:rFonts w:ascii="Times New Roman" w:hAnsi="Times New Roman" w:cs="Times New Roman"/>
          <w:sz w:val="24"/>
          <w:szCs w:val="24"/>
          <w:lang w:val="sr-Cyrl-CS"/>
        </w:rPr>
        <w:t>иминацији, Национално законодавство Републике Србије усаглашено је са конвенцијама Европске уније и Савета Европе ( Деклерација Савета Европе о једнакости мушкарца и жена као осн</w:t>
      </w:r>
      <w:r>
        <w:rPr>
          <w:rFonts w:ascii="Times New Roman" w:hAnsi="Times New Roman" w:cs="Times New Roman"/>
          <w:sz w:val="24"/>
          <w:szCs w:val="24"/>
          <w:lang w:val="sr-Cyrl-CS"/>
        </w:rPr>
        <w:t>овном принципу демографије, Евр</w:t>
      </w:r>
      <w:r w:rsidRPr="00101D16">
        <w:rPr>
          <w:rFonts w:ascii="Times New Roman" w:hAnsi="Times New Roman" w:cs="Times New Roman"/>
          <w:sz w:val="24"/>
          <w:szCs w:val="24"/>
          <w:lang w:val="sr-Cyrl-CS"/>
        </w:rPr>
        <w:t>опска конвенција о људским правима и др.).</w:t>
      </w: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Осим докумената који су усвојени са циљем примене међународних обавеза Репувлика Србија гарантује равоправност жена и мушкараца и обавезује све државне органе да раде на остсваривању равноправности жена и мушкраца. Члан 15. Устава Републике Србије гласи:''држава јемчи равноправност жена и мушкараца и развија</w:t>
      </w:r>
      <w:r>
        <w:rPr>
          <w:rFonts w:ascii="Times New Roman" w:hAnsi="Times New Roman" w:cs="Times New Roman"/>
          <w:sz w:val="24"/>
          <w:szCs w:val="24"/>
          <w:lang w:val="sr-Cyrl-CS"/>
        </w:rPr>
        <w:t xml:space="preserve"> политику једнаких могућности.</w:t>
      </w:r>
    </w:p>
    <w:p w:rsidR="00411763" w:rsidRPr="00101D16" w:rsidRDefault="00411763" w:rsidP="00411763">
      <w:pPr>
        <w:ind w:firstLine="360"/>
        <w:jc w:val="both"/>
        <w:rPr>
          <w:rFonts w:ascii="Times New Roman" w:hAnsi="Times New Roman" w:cs="Times New Roman"/>
          <w:sz w:val="24"/>
          <w:szCs w:val="24"/>
          <w:lang w:val="sr-Cyrl-CS"/>
        </w:rPr>
      </w:pPr>
    </w:p>
    <w:p w:rsidR="00411763" w:rsidRPr="00101D16" w:rsidRDefault="00411763" w:rsidP="00411763">
      <w:pPr>
        <w:ind w:firstLine="360"/>
        <w:jc w:val="both"/>
        <w:rPr>
          <w:rFonts w:ascii="Times New Roman" w:hAnsi="Times New Roman" w:cs="Times New Roman"/>
          <w:sz w:val="24"/>
          <w:szCs w:val="24"/>
          <w:lang w:val="sr-Cyrl-CS"/>
        </w:rPr>
      </w:pPr>
      <w:r w:rsidRPr="00101D16">
        <w:rPr>
          <w:rFonts w:ascii="Times New Roman" w:hAnsi="Times New Roman" w:cs="Times New Roman"/>
          <w:b/>
          <w:sz w:val="24"/>
          <w:szCs w:val="24"/>
          <w:lang w:val="sr-Cyrl-CS"/>
        </w:rPr>
        <w:t>Међународни акти</w:t>
      </w:r>
    </w:p>
    <w:p w:rsidR="00411763" w:rsidRPr="00101D16" w:rsidRDefault="00411763" w:rsidP="00411763">
      <w:pPr>
        <w:ind w:firstLine="360"/>
        <w:jc w:val="both"/>
        <w:rPr>
          <w:rFonts w:ascii="Times New Roman" w:hAnsi="Times New Roman" w:cs="Times New Roman"/>
          <w:sz w:val="24"/>
          <w:szCs w:val="24"/>
          <w:lang w:val="sr-Cyrl-CS"/>
        </w:rPr>
      </w:pP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Повеља Уједињених нација;</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Универзална  деклерација о људским правима (1948);</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Европска повеља о људским правима (1950);</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Међународни пакт о грађанским и политичким правима (1996);</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Међународни пакт о економским, социјалним и културним правима (1966);</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правима детета (1989) и протоколи уз конвенцију;</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правима особа са инвалидитетом (2006);</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спречавању свих облика дискиминације жена (тзв.</w:t>
      </w:r>
      <w:r w:rsidRPr="00101D16">
        <w:rPr>
          <w:rFonts w:ascii="Times New Roman" w:hAnsi="Times New Roman" w:cs="Times New Roman"/>
          <w:sz w:val="24"/>
          <w:szCs w:val="24"/>
          <w:lang w:val="hr-HR"/>
        </w:rPr>
        <w:t>CEDAW);</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УН Програм акције у односу на мало оружје и практичне мере за разоружање (ПоА);</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Резолуција СБУН – жене , мир и безбедност 1325 (2000), 1820 (2008), 1888 (2009), 1889 (2009), 1906 (2010), 2016 (2013), 2122 (2013);</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Резолуција ГСУН 65/69-жене разоружање, неширење и контрола оружја;</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Пенкишка деклерација и Платформа за акцију (1995);</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Пекинг +15 и Пекинг +25- Национални преглед о оствареном напретку у спровођењу Пекиншке декларације и Платформе за акцију;</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Програм Акције Међународне конференције о становнилштву и развоју (1994);</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Специјална сесија ГСУН: жене 2000: родна равноправност, развој и мир за 21 век (2000)-Миленијумска деклерација УН А/R</w:t>
      </w:r>
      <w:r w:rsidRPr="00101D16">
        <w:rPr>
          <w:rFonts w:ascii="Times New Roman" w:hAnsi="Times New Roman" w:cs="Times New Roman"/>
          <w:sz w:val="24"/>
          <w:szCs w:val="24"/>
          <w:lang w:val="hr-HR"/>
        </w:rPr>
        <w:t>ES</w:t>
      </w:r>
      <w:r w:rsidRPr="00101D16">
        <w:rPr>
          <w:rFonts w:ascii="Times New Roman" w:hAnsi="Times New Roman" w:cs="Times New Roman"/>
          <w:sz w:val="24"/>
          <w:szCs w:val="24"/>
          <w:lang w:val="sr-Cyrl-CS"/>
        </w:rPr>
        <w:t>/55/2 (2000);</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Директива Савета Европе 78/2000 о дискриминацији;</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Директива 2006/54/ЕЗ о спровођењу принципа једнаких могућности за мушкарце и жене у погледу запошљавања и занимања;</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Агенда  2030-циљеви одрживог развоја</w:t>
      </w:r>
      <w:r w:rsidRPr="00101D16">
        <w:rPr>
          <w:rFonts w:ascii="Times New Roman" w:hAnsi="Times New Roman" w:cs="Times New Roman"/>
          <w:sz w:val="24"/>
          <w:szCs w:val="24"/>
          <w:lang w:val="hr-HR"/>
        </w:rPr>
        <w:t xml:space="preserve"> A/RES/70/1 (2015);</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hr-HR"/>
        </w:rPr>
        <w:lastRenderedPageBreak/>
        <w:t xml:space="preserve">Европска </w:t>
      </w:r>
      <w:r w:rsidRPr="00101D16">
        <w:rPr>
          <w:rFonts w:ascii="Times New Roman" w:hAnsi="Times New Roman" w:cs="Times New Roman"/>
          <w:sz w:val="24"/>
          <w:szCs w:val="24"/>
          <w:lang w:val="sr-Cyrl-CS"/>
        </w:rPr>
        <w:t>конвенција за заштиту људских права и основних слобода и пратећи протоколи;</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Повеља ЕУ о основним правима 2016/с202/025;</w:t>
      </w:r>
    </w:p>
    <w:p w:rsidR="00411763"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Бечка декларација и програм деловања (1993).</w:t>
      </w:r>
    </w:p>
    <w:p w:rsidR="00411763" w:rsidRDefault="00411763" w:rsidP="00411763">
      <w:pPr>
        <w:pStyle w:val="ListParagraph"/>
        <w:spacing w:after="0" w:line="240" w:lineRule="auto"/>
        <w:jc w:val="both"/>
        <w:rPr>
          <w:rFonts w:ascii="Times New Roman" w:hAnsi="Times New Roman" w:cs="Times New Roman"/>
          <w:b/>
          <w:sz w:val="24"/>
          <w:szCs w:val="24"/>
          <w:lang w:val="sr-Cyrl-CS"/>
        </w:rPr>
      </w:pPr>
    </w:p>
    <w:p w:rsidR="00411763" w:rsidRPr="001A2AE9" w:rsidRDefault="00411763" w:rsidP="00411763">
      <w:pPr>
        <w:pStyle w:val="ListParagraph"/>
        <w:spacing w:after="0" w:line="240" w:lineRule="auto"/>
        <w:jc w:val="both"/>
        <w:rPr>
          <w:rFonts w:ascii="Times New Roman" w:hAnsi="Times New Roman" w:cs="Times New Roman"/>
          <w:sz w:val="24"/>
          <w:szCs w:val="24"/>
          <w:lang w:val="sr-Cyrl-CS"/>
        </w:rPr>
      </w:pPr>
      <w:r w:rsidRPr="001A2AE9">
        <w:rPr>
          <w:rFonts w:ascii="Times New Roman" w:hAnsi="Times New Roman" w:cs="Times New Roman"/>
          <w:b/>
          <w:sz w:val="24"/>
          <w:szCs w:val="24"/>
          <w:lang w:val="sr-Cyrl-CS"/>
        </w:rPr>
        <w:t>Правни оквир Републике Србије</w:t>
      </w:r>
    </w:p>
    <w:p w:rsidR="00411763" w:rsidRPr="00101D16" w:rsidRDefault="00411763" w:rsidP="00411763">
      <w:pPr>
        <w:ind w:firstLine="360"/>
        <w:jc w:val="both"/>
        <w:rPr>
          <w:rFonts w:ascii="Times New Roman" w:hAnsi="Times New Roman" w:cs="Times New Roman"/>
          <w:b/>
          <w:sz w:val="24"/>
          <w:szCs w:val="24"/>
          <w:lang w:val="sr-Cyrl-CS"/>
        </w:rPr>
      </w:pP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Устав Републике Србије, у основним одредбама гарантује равноправност жена и мушкараца и обавезује државу да води политику једнаких могућности (члан 15),забрањује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осталом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 Закон о родној равноправности („Службени гласник РС“, број 52/21);</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изменама и допунама Кривичног законика („Службени гласник РС“, број 35/19);</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изменама и допунама Закона о забрани дискриминације („Службени гласник РС“, број 22/09);</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забрани дискриминације („Службени гласник РС“, број 22/09 и 52/21);</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спречавању насиља у породици („Службени гласник РС“, број 94/16);</w:t>
      </w:r>
    </w:p>
    <w:p w:rsidR="00411763" w:rsidRPr="00967713"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sidRPr="00101D16">
        <w:rPr>
          <w:rFonts w:ascii="Times New Roman" w:hAnsi="Times New Roman" w:cs="Times New Roman"/>
          <w:sz w:val="24"/>
          <w:szCs w:val="24"/>
          <w:lang w:val="sr-Cyrl-CS"/>
        </w:rPr>
        <w:t>Закон о равноправности полова („Службени гласник РС“, број 104/09)</w:t>
      </w:r>
      <w:r>
        <w:rPr>
          <w:rFonts w:ascii="Times New Roman" w:hAnsi="Times New Roman" w:cs="Times New Roman"/>
          <w:sz w:val="24"/>
          <w:szCs w:val="24"/>
          <w:lang w:val="sr-Cyrl-CS"/>
        </w:rPr>
        <w:t>;</w:t>
      </w:r>
    </w:p>
    <w:p w:rsidR="00411763" w:rsidRPr="00967713"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Закон о раду („Сл. Гласник РС“ бр.24/2005, 61/2005, 54/2009, 32/2013, 75/2014, 13/2017- одлука УС, 113/2017 И 95/2018- аутентично тумачење);</w:t>
      </w:r>
    </w:p>
    <w:p w:rsidR="00411763" w:rsidRPr="00101D16"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Правилник о изради и спровођењу Плана управљања ризицима од повреде принципа родне равноправности  („Сл. Гласник РС“ бр.67/2022)</w:t>
      </w:r>
    </w:p>
    <w:p w:rsidR="00411763" w:rsidRPr="00101D16" w:rsidRDefault="00411763" w:rsidP="00411763">
      <w:pPr>
        <w:ind w:left="360"/>
        <w:jc w:val="both"/>
        <w:rPr>
          <w:rFonts w:ascii="Times New Roman" w:hAnsi="Times New Roman" w:cs="Times New Roman"/>
          <w:b/>
          <w:sz w:val="24"/>
          <w:szCs w:val="24"/>
          <w:lang w:val="sr-Cyrl-CS"/>
        </w:rPr>
      </w:pPr>
    </w:p>
    <w:p w:rsidR="00411763" w:rsidRPr="00101D16" w:rsidRDefault="00411763" w:rsidP="00411763">
      <w:pPr>
        <w:ind w:left="360"/>
        <w:jc w:val="both"/>
        <w:rPr>
          <w:rFonts w:ascii="Times New Roman" w:hAnsi="Times New Roman" w:cs="Times New Roman"/>
          <w:b/>
          <w:sz w:val="24"/>
          <w:szCs w:val="24"/>
          <w:lang w:val="sr-Cyrl-CS"/>
        </w:rPr>
      </w:pPr>
    </w:p>
    <w:p w:rsidR="00411763" w:rsidRPr="00101D16" w:rsidRDefault="00411763" w:rsidP="00411763">
      <w:pPr>
        <w:jc w:val="both"/>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lastRenderedPageBreak/>
        <w:t>ОПШТИ ДЕО</w:t>
      </w:r>
    </w:p>
    <w:p w:rsidR="00411763" w:rsidRDefault="00411763" w:rsidP="00411763">
      <w:pPr>
        <w:jc w:val="both"/>
        <w:rPr>
          <w:b/>
          <w:lang w:val="sr-Cyrl-CS"/>
        </w:rPr>
      </w:pPr>
    </w:p>
    <w:p w:rsidR="00411763" w:rsidRDefault="00411763" w:rsidP="00411763">
      <w:pPr>
        <w:spacing w:after="0" w:line="240" w:lineRule="auto"/>
        <w:jc w:val="both"/>
        <w:rPr>
          <w:rStyle w:val="markedcontent"/>
          <w:rFonts w:ascii="Times New Roman" w:hAnsi="Times New Roman" w:cs="Times New Roman"/>
          <w:sz w:val="24"/>
          <w:szCs w:val="24"/>
        </w:rPr>
      </w:pPr>
    </w:p>
    <w:p w:rsidR="00411763" w:rsidRDefault="00411763" w:rsidP="00411763">
      <w:pPr>
        <w:spacing w:after="0" w:line="240" w:lineRule="auto"/>
        <w:jc w:val="center"/>
        <w:rPr>
          <w:rStyle w:val="markedcontent"/>
          <w:rFonts w:ascii="Times New Roman" w:hAnsi="Times New Roman" w:cs="Times New Roman"/>
          <w:b/>
          <w:sz w:val="28"/>
          <w:szCs w:val="28"/>
        </w:rPr>
      </w:pPr>
      <w:r>
        <w:rPr>
          <w:rStyle w:val="markedcontent"/>
          <w:rFonts w:ascii="Times New Roman" w:hAnsi="Times New Roman" w:cs="Times New Roman"/>
          <w:b/>
          <w:sz w:val="28"/>
          <w:szCs w:val="28"/>
        </w:rPr>
        <w:t>1.</w:t>
      </w:r>
      <w:r w:rsidRPr="000B491D">
        <w:rPr>
          <w:rStyle w:val="markedcontent"/>
          <w:rFonts w:ascii="Times New Roman" w:hAnsi="Times New Roman" w:cs="Times New Roman"/>
          <w:b/>
          <w:sz w:val="28"/>
          <w:szCs w:val="28"/>
        </w:rPr>
        <w:t>Радни процеси</w:t>
      </w:r>
    </w:p>
    <w:p w:rsidR="00411763"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Основни подаци о органу јавне власти</w:t>
      </w:r>
    </w:p>
    <w:p w:rsidR="00411763" w:rsidRDefault="00411763" w:rsidP="00411763">
      <w:pPr>
        <w:spacing w:after="0" w:line="240" w:lineRule="auto"/>
        <w:jc w:val="both"/>
        <w:rPr>
          <w:rFonts w:ascii="Times New Roman" w:hAnsi="Times New Roman" w:cs="Times New Roman"/>
          <w:sz w:val="24"/>
          <w:szCs w:val="24"/>
        </w:rPr>
      </w:pPr>
    </w:p>
    <w:p w:rsidR="00411763" w:rsidRPr="001D6EEF"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Назив:                                   Општина Житорађа</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Адреса седишта:                  Топлички Хероји бр.53</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Матични број:                      07215479</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ПИБ:                                     100369149</w:t>
      </w:r>
    </w:p>
    <w:p w:rsidR="00411763" w:rsidRPr="001D6EEF"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Одговорно лице:                  Иван Станојевић –Председник општине Житорађа</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Саша Цекић- заменик Председника општине Житорађа</w:t>
      </w:r>
    </w:p>
    <w:p w:rsidR="00411763"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Председника општине бира Скупштина општине из реда Одборника на период од 4 године, тајним гласањем, већином гласова од укупног броја Одборника Скупштине општине.</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Председник општине има заменика који га замењује у случају његове одсутности и спречености да обавља своју дужност.</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Председник Скупштине општине предлаже кандидата за Председника општине.</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Председнику општине и заменику Председника општине избором на ове функције престаје мандат Одборника у Скупштини општине.</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Председник општине и заменик Председника општине су на сталном раду у Општини.</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Заменик Председника општине замењује Председника општине у његовом одсуству.</w:t>
      </w:r>
    </w:p>
    <w:p w:rsidR="00411763" w:rsidRPr="00C518ED"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Заменик Председника општине је члан општинског Већа по функцији.</w:t>
      </w:r>
    </w:p>
    <w:p w:rsidR="00411763" w:rsidRPr="00B41AD7" w:rsidRDefault="00411763" w:rsidP="00411763">
      <w:pPr>
        <w:jc w:val="both"/>
        <w:rPr>
          <w:rFonts w:ascii="Times New Roman" w:hAnsi="Times New Roman" w:cs="Times New Roman"/>
          <w:b/>
          <w:sz w:val="24"/>
          <w:szCs w:val="24"/>
        </w:rPr>
      </w:pPr>
    </w:p>
    <w:p w:rsidR="00411763" w:rsidRDefault="00411763" w:rsidP="00411763">
      <w:pPr>
        <w:spacing w:after="0" w:line="240" w:lineRule="auto"/>
        <w:jc w:val="both"/>
        <w:rPr>
          <w:rFonts w:ascii="Times New Roman" w:hAnsi="Times New Roman" w:cs="Times New Roman"/>
          <w:sz w:val="24"/>
          <w:szCs w:val="24"/>
        </w:rPr>
      </w:pPr>
    </w:p>
    <w:p w:rsidR="00411763" w:rsidRPr="00D55984"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p>
    <w:tbl>
      <w:tblPr>
        <w:tblpPr w:leftFromText="180" w:rightFromText="180" w:bottomFromText="200" w:vertAnchor="text" w:horzAnchor="page" w:tblpX="3222"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411763" w:rsidTr="008A570F">
        <w:trPr>
          <w:trHeight w:val="480"/>
        </w:trPr>
        <w:tc>
          <w:tcPr>
            <w:tcW w:w="5245" w:type="dxa"/>
            <w:tcBorders>
              <w:top w:val="single" w:sz="4" w:space="0" w:color="auto"/>
              <w:left w:val="single" w:sz="4" w:space="0" w:color="auto"/>
              <w:bottom w:val="single" w:sz="4" w:space="0" w:color="auto"/>
              <w:right w:val="single" w:sz="4" w:space="0" w:color="auto"/>
            </w:tcBorders>
            <w:vAlign w:val="center"/>
          </w:tcPr>
          <w:p w:rsidR="00411763" w:rsidRPr="00911505" w:rsidRDefault="00411763" w:rsidP="008A570F">
            <w:pPr>
              <w:tabs>
                <w:tab w:val="left" w:pos="1460"/>
              </w:tabs>
              <w:rPr>
                <w:rFonts w:ascii="Times New Roman" w:hAnsi="Times New Roman" w:cs="Times New Roman"/>
                <w:sz w:val="24"/>
                <w:szCs w:val="24"/>
              </w:rPr>
            </w:pPr>
            <w:r>
              <w:rPr>
                <w:rFonts w:ascii="Times New Roman" w:hAnsi="Times New Roman" w:cs="Times New Roman"/>
                <w:sz w:val="24"/>
                <w:szCs w:val="24"/>
                <w:lang w:val="sr-Cyrl-CS"/>
              </w:rPr>
              <w:t>Председник Општин</w:t>
            </w:r>
            <w:r>
              <w:rPr>
                <w:rFonts w:ascii="Times New Roman" w:hAnsi="Times New Roman" w:cs="Times New Roman"/>
                <w:sz w:val="24"/>
                <w:szCs w:val="24"/>
              </w:rPr>
              <w:t>e</w:t>
            </w:r>
          </w:p>
          <w:p w:rsidR="00411763" w:rsidRDefault="00411763" w:rsidP="008A570F">
            <w:pPr>
              <w:tabs>
                <w:tab w:val="left" w:pos="1460"/>
              </w:tabs>
              <w:jc w:val="center"/>
              <w:rPr>
                <w:rFonts w:ascii="Times New Roman" w:hAnsi="Times New Roman" w:cs="Times New Roman"/>
                <w:sz w:val="24"/>
                <w:szCs w:val="24"/>
                <w:lang w:val="sr-Cyrl-CS"/>
              </w:rPr>
            </w:pPr>
          </w:p>
        </w:tc>
      </w:tr>
    </w:tbl>
    <w:p w:rsidR="00411763" w:rsidRDefault="00411763" w:rsidP="00411763">
      <w:pPr>
        <w:tabs>
          <w:tab w:val="left" w:pos="1460"/>
        </w:tabs>
        <w:jc w:val="both"/>
        <w:rPr>
          <w:rFonts w:ascii="Times New Roman" w:hAnsi="Times New Roman" w:cs="Times New Roman"/>
          <w:sz w:val="24"/>
          <w:szCs w:val="24"/>
        </w:rPr>
      </w:pPr>
    </w:p>
    <w:p w:rsidR="00411763" w:rsidRDefault="00411763" w:rsidP="00411763">
      <w:pPr>
        <w:tabs>
          <w:tab w:val="left" w:pos="1460"/>
        </w:tabs>
        <w:jc w:val="both"/>
        <w:rPr>
          <w:rFonts w:ascii="Times New Roman" w:hAnsi="Times New Roman" w:cs="Times New Roman"/>
          <w:sz w:val="24"/>
          <w:szCs w:val="24"/>
        </w:rPr>
      </w:pPr>
      <w:r>
        <w:rPr>
          <w:rFonts w:ascii="Times New Roman" w:hAnsi="Times New Roman" w:cs="Times New Roman"/>
          <w:sz w:val="24"/>
          <w:szCs w:val="24"/>
          <w:lang w:val="sr-Cyrl-CS"/>
        </w:rPr>
        <w:t xml:space="preserve">                   </w:t>
      </w:r>
    </w:p>
    <w:p w:rsidR="00411763" w:rsidRPr="00DC0244" w:rsidRDefault="00411763" w:rsidP="00411763">
      <w:pPr>
        <w:tabs>
          <w:tab w:val="left" w:pos="1460"/>
        </w:tabs>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sym w:font="Symbol" w:char="00AF"/>
      </w:r>
    </w:p>
    <w:tbl>
      <w:tblPr>
        <w:tblpPr w:leftFromText="180" w:rightFromText="180" w:bottomFromText="200" w:vertAnchor="text" w:tblpX="18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6"/>
      </w:tblGrid>
      <w:tr w:rsidR="00411763" w:rsidTr="008A570F">
        <w:trPr>
          <w:trHeight w:val="360"/>
        </w:trPr>
        <w:tc>
          <w:tcPr>
            <w:tcW w:w="5236" w:type="dxa"/>
            <w:tcBorders>
              <w:top w:val="single" w:sz="4" w:space="0" w:color="auto"/>
              <w:left w:val="single" w:sz="4" w:space="0" w:color="auto"/>
              <w:bottom w:val="single" w:sz="4" w:space="0" w:color="auto"/>
              <w:right w:val="single" w:sz="4" w:space="0" w:color="auto"/>
            </w:tcBorders>
          </w:tcPr>
          <w:p w:rsidR="00411763" w:rsidRPr="00911505" w:rsidRDefault="00411763" w:rsidP="008A570F">
            <w:pPr>
              <w:tabs>
                <w:tab w:val="left" w:pos="1460"/>
              </w:tabs>
              <w:rPr>
                <w:rFonts w:ascii="Times New Roman" w:hAnsi="Times New Roman" w:cs="Times New Roman"/>
                <w:sz w:val="24"/>
                <w:szCs w:val="24"/>
              </w:rPr>
            </w:pPr>
            <w:r>
              <w:rPr>
                <w:rFonts w:ascii="Times New Roman" w:hAnsi="Times New Roman" w:cs="Times New Roman"/>
                <w:sz w:val="24"/>
                <w:szCs w:val="24"/>
                <w:lang w:val="sr-Cyrl-CS"/>
              </w:rPr>
              <w:t xml:space="preserve">Заменик </w:t>
            </w:r>
            <w:r>
              <w:rPr>
                <w:rFonts w:ascii="Times New Roman" w:hAnsi="Times New Roman" w:cs="Times New Roman"/>
                <w:sz w:val="24"/>
                <w:szCs w:val="24"/>
              </w:rPr>
              <w:t>П</w:t>
            </w:r>
            <w:r>
              <w:rPr>
                <w:rFonts w:ascii="Times New Roman" w:hAnsi="Times New Roman" w:cs="Times New Roman"/>
                <w:sz w:val="24"/>
                <w:szCs w:val="24"/>
                <w:lang w:val="sr-Cyrl-CS"/>
              </w:rPr>
              <w:t>редседника Општине</w:t>
            </w:r>
          </w:p>
          <w:p w:rsidR="00411763" w:rsidRDefault="00411763" w:rsidP="008A570F">
            <w:pPr>
              <w:tabs>
                <w:tab w:val="left" w:pos="1460"/>
              </w:tabs>
              <w:rPr>
                <w:rFonts w:ascii="Times New Roman" w:hAnsi="Times New Roman" w:cs="Times New Roman"/>
                <w:sz w:val="24"/>
                <w:szCs w:val="24"/>
                <w:lang w:val="sr-Cyrl-CS"/>
              </w:rPr>
            </w:pPr>
          </w:p>
        </w:tc>
      </w:tr>
    </w:tbl>
    <w:p w:rsidR="00411763" w:rsidRDefault="00411763" w:rsidP="00411763">
      <w:pPr>
        <w:tabs>
          <w:tab w:val="left" w:pos="1460"/>
        </w:tabs>
        <w:jc w:val="both"/>
        <w:rPr>
          <w:rFonts w:ascii="Times New Roman" w:hAnsi="Times New Roman" w:cs="Times New Roman"/>
          <w:sz w:val="24"/>
          <w:szCs w:val="24"/>
          <w:lang w:val="sr-Cyrl-CS"/>
        </w:rPr>
      </w:pPr>
    </w:p>
    <w:p w:rsidR="00411763" w:rsidRDefault="00411763" w:rsidP="00411763">
      <w:pPr>
        <w:tabs>
          <w:tab w:val="left" w:pos="1460"/>
        </w:tabs>
        <w:jc w:val="both"/>
        <w:rPr>
          <w:rFonts w:ascii="Times New Roman" w:hAnsi="Times New Roman" w:cs="Times New Roman"/>
          <w:sz w:val="24"/>
          <w:szCs w:val="24"/>
        </w:rPr>
      </w:pPr>
      <w:r>
        <w:rPr>
          <w:rFonts w:ascii="Times New Roman" w:hAnsi="Times New Roman" w:cs="Times New Roman"/>
          <w:sz w:val="24"/>
          <w:szCs w:val="24"/>
          <w:lang w:val="sr-Cyrl-CS"/>
        </w:rPr>
        <w:br w:type="textWrapping" w:clear="all"/>
        <w:t xml:space="preserve">                         </w:t>
      </w: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sym w:font="Symbol" w:char="00AF"/>
      </w:r>
    </w:p>
    <w:tbl>
      <w:tblPr>
        <w:tblpPr w:leftFromText="180" w:rightFromText="180" w:bottomFromText="200" w:vertAnchor="text" w:tblpX="18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tblGrid>
      <w:tr w:rsidR="00411763" w:rsidTr="008A570F">
        <w:trPr>
          <w:trHeight w:val="360"/>
        </w:trPr>
        <w:tc>
          <w:tcPr>
            <w:tcW w:w="5220" w:type="dxa"/>
            <w:tcBorders>
              <w:top w:val="single" w:sz="4" w:space="0" w:color="auto"/>
              <w:left w:val="single" w:sz="4" w:space="0" w:color="auto"/>
              <w:bottom w:val="single" w:sz="4" w:space="0" w:color="auto"/>
              <w:right w:val="single" w:sz="4" w:space="0" w:color="auto"/>
            </w:tcBorders>
          </w:tcPr>
          <w:p w:rsidR="00411763" w:rsidRDefault="00411763" w:rsidP="008A570F">
            <w:pPr>
              <w:tabs>
                <w:tab w:val="left" w:pos="146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Помоћник Председника општине за област економије</w:t>
            </w:r>
          </w:p>
          <w:p w:rsidR="00411763" w:rsidRDefault="00411763" w:rsidP="008A570F">
            <w:pPr>
              <w:tabs>
                <w:tab w:val="left" w:pos="1460"/>
              </w:tabs>
              <w:jc w:val="both"/>
              <w:rPr>
                <w:rFonts w:ascii="Times New Roman" w:hAnsi="Times New Roman" w:cs="Times New Roman"/>
                <w:sz w:val="24"/>
                <w:szCs w:val="24"/>
                <w:lang w:val="sr-Cyrl-CS"/>
              </w:rPr>
            </w:pPr>
          </w:p>
        </w:tc>
      </w:tr>
    </w:tbl>
    <w:p w:rsidR="00411763" w:rsidRDefault="00411763" w:rsidP="00411763">
      <w:pPr>
        <w:tabs>
          <w:tab w:val="left" w:pos="14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411763" w:rsidRDefault="00411763" w:rsidP="00411763">
      <w:pPr>
        <w:tabs>
          <w:tab w:val="left" w:pos="1460"/>
        </w:tabs>
        <w:jc w:val="both"/>
        <w:rPr>
          <w:rFonts w:ascii="Times New Roman" w:hAnsi="Times New Roman" w:cs="Times New Roman"/>
          <w:sz w:val="24"/>
          <w:szCs w:val="24"/>
          <w:lang w:val="sr-Cyrl-CS"/>
        </w:rPr>
      </w:pPr>
      <w:r>
        <w:rPr>
          <w:rFonts w:ascii="Times New Roman" w:hAnsi="Times New Roman" w:cs="Times New Roman"/>
          <w:sz w:val="24"/>
          <w:szCs w:val="24"/>
          <w:lang w:val="sr-Cyrl-CS"/>
        </w:rPr>
        <w:br w:type="textWrapping" w:clear="all"/>
        <w:t xml:space="preserve">                         </w:t>
      </w: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sym w:font="Symbol" w:char="00AF"/>
      </w:r>
    </w:p>
    <w:tbl>
      <w:tblPr>
        <w:tblpPr w:leftFromText="180" w:rightFromText="180" w:bottomFromText="200" w:vertAnchor="text" w:tblpX="18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tblGrid>
      <w:tr w:rsidR="00411763" w:rsidTr="008A570F">
        <w:trPr>
          <w:trHeight w:val="360"/>
        </w:trPr>
        <w:tc>
          <w:tcPr>
            <w:tcW w:w="5220" w:type="dxa"/>
            <w:tcBorders>
              <w:top w:val="single" w:sz="4" w:space="0" w:color="auto"/>
              <w:left w:val="single" w:sz="4" w:space="0" w:color="auto"/>
              <w:bottom w:val="single" w:sz="4" w:space="0" w:color="auto"/>
              <w:right w:val="single" w:sz="4" w:space="0" w:color="auto"/>
            </w:tcBorders>
          </w:tcPr>
          <w:p w:rsidR="00411763" w:rsidRDefault="00411763" w:rsidP="008A570F">
            <w:pPr>
              <w:tabs>
                <w:tab w:val="left" w:pos="14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Помоћник Председника општине за пољопривреду и рурални развој</w:t>
            </w:r>
          </w:p>
          <w:p w:rsidR="00411763" w:rsidRDefault="00411763" w:rsidP="008A570F">
            <w:pPr>
              <w:tabs>
                <w:tab w:val="left" w:pos="1460"/>
              </w:tabs>
              <w:jc w:val="both"/>
              <w:rPr>
                <w:rFonts w:ascii="Times New Roman" w:hAnsi="Times New Roman" w:cs="Times New Roman"/>
                <w:sz w:val="24"/>
                <w:szCs w:val="24"/>
                <w:lang w:val="sr-Cyrl-CS"/>
              </w:rPr>
            </w:pPr>
          </w:p>
        </w:tc>
      </w:tr>
    </w:tbl>
    <w:p w:rsidR="00411763" w:rsidRDefault="00411763" w:rsidP="00411763">
      <w:pPr>
        <w:jc w:val="both"/>
        <w:rPr>
          <w:rFonts w:ascii="Times New Roman" w:hAnsi="Times New Roman" w:cs="Times New Roman"/>
          <w:b/>
          <w:sz w:val="24"/>
          <w:szCs w:val="24"/>
        </w:rPr>
      </w:pPr>
    </w:p>
    <w:p w:rsidR="00411763" w:rsidRDefault="00411763" w:rsidP="00411763">
      <w:pPr>
        <w:jc w:val="both"/>
        <w:rPr>
          <w:rFonts w:ascii="Times New Roman" w:hAnsi="Times New Roman" w:cs="Times New Roman"/>
          <w:b/>
          <w:sz w:val="24"/>
          <w:szCs w:val="24"/>
        </w:rPr>
      </w:pPr>
    </w:p>
    <w:p w:rsidR="00411763" w:rsidRDefault="00411763" w:rsidP="00411763">
      <w:pPr>
        <w:jc w:val="both"/>
        <w:rPr>
          <w:rFonts w:ascii="Times New Roman" w:hAnsi="Times New Roman" w:cs="Times New Roman"/>
          <w:b/>
          <w:sz w:val="24"/>
          <w:szCs w:val="24"/>
        </w:rPr>
      </w:pPr>
    </w:p>
    <w:p w:rsidR="00411763"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Председник општине је извршни орган власти јединице локалне самоуправе.</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Заменик Председника општине замењује Председника општине у његовом одсуству.</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Чланом  44.Закона о локалној самоуправи („Службени Гласник РС“бр.129/2007, 83/2014-др.закон, 101/2016-др.закон, 47/2018 и 111/2021-др.закон), регулисане су надлежности, овлашћења иобавезе Председника општине.</w:t>
      </w:r>
    </w:p>
    <w:p w:rsidR="00411763" w:rsidRPr="001D6EEF"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Председник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Представља и заступа општину,</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Предлаже начин решавања питања о којима одлучује Скупштина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Наредбодавац је извршења буџета,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Оснива буџетски фонд и утврђује програм коришћења средстава буџетског фонда  у складу са Законом,</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Усмерава и усклађује рад општинске управе,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Представља општинско веће, сазива и води његове седнице,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Доноси појединачне акте за које је овлашћен Законом, овим Статутом или Одлуком Скупштине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Одлучује о давању у закуп одн. на коришћење непокретности у јавној својини општине , у складу са Законом и прописом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Одлучује о прибављању и располагању покретним стварима у јавној својини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Врши распоред службених зграда и пословних просторија у јавној својини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Закључује уговоре у име општине на основу овлашћења из Закона, Статута и Одлука Скупштине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име општине закључује колективне уговоре за органе и предузећа, установе и друге јавне службе чији је оснивач општина,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Одлучује о организовању и спровођењу јавних радова,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Закључује уговор о донацији од физичког или правног лица,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Командант је Општинског штаба за ванредне ситуације по положају, доноси Одлуку о проглашењу и укидању ванредне ситуације на предлог општинског штаба за ванредне ситуације,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Доноси Одлуку о проглашењу дана жалости у општини, </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Усваја извештаје о извршењу буџета Општине и доставља их Скупштини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Информише јавност о свом раду,</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Образује стручна саветодавна радна тела за поједине послове из своје надлежности</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Поставља и разрешава помоћнике председника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Доноси акта из надлежности Скупштине општине у случају ратног стања или елементарних непогода , с тим што је дужан да их поднесе на потврду Скупштини чим она буде у могућности да се састане,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Врши и друге послове утврђене овим Статутом и другим актима општине.</w:t>
      </w:r>
    </w:p>
    <w:p w:rsidR="00411763"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Председник општине је одговоран за благовремено достављање података , списа и исправа, када то захтева надлежни орган Републике када врши надзор над радом и актима извршних органа општине.</w:t>
      </w:r>
    </w:p>
    <w:p w:rsidR="00411763" w:rsidRDefault="00411763" w:rsidP="00411763">
      <w:pPr>
        <w:spacing w:after="0" w:line="240" w:lineRule="auto"/>
        <w:jc w:val="both"/>
        <w:rPr>
          <w:rFonts w:ascii="Times New Roman" w:hAnsi="Times New Roman" w:cs="Times New Roman"/>
          <w:sz w:val="24"/>
          <w:szCs w:val="24"/>
        </w:rPr>
      </w:pPr>
    </w:p>
    <w:p w:rsidR="00411763" w:rsidRPr="001F07C3"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Помоћник Председника општине за област економије обавља следеће послове: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спроводи утврђену политику локалног економског развоја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прикупља податке од значаја за инвестирање у општину и предлаже подстицајне мере на унапређењу локалног економског развоја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покреће иницијативе, предлаже пројекте, даје мишљење у вези са питањима која су од значаја за развој у области за коју је постављен</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израђује студије аналитичке оправданости пројекта, оправданости инвестиција, утврђује буџет и финансијски план пројеката и економску оправданост пројекта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остварује контакте и сарадњу са потенцијалним инвеститорима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сарађује са ресорним министарствима и привредном комором , као и другим организацијама и институцијама и информише исте о развоју и проблемима на нивоу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учествује у изради буџета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врши и друге послове по налогу Председника општине.</w:t>
      </w:r>
    </w:p>
    <w:p w:rsidR="00411763"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Помоћник Председника општине за област економије је на сталном раду у посебној организационој јединици – Кабинет Председника општине и остварује сва права из радног односа у својству постављеног лица , у складу са Законом.</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Помоћник Председника општине за свој рад одговара Председнику општине Житорађа.</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Помоћник председника општине за област економије поставља се на период до истека мандата председника општине, одн. до његовог разрешења, с' тим да Помоћник председника општине може бити разрешен и пре истека мандата на који је постављен.</w:t>
      </w:r>
    </w:p>
    <w:p w:rsidR="00411763" w:rsidRPr="00D81B1D"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Коефицијент за обрачун и исплату зараде помоћнику Председника општине за област економије утврђује Одбор за административно-мандатна питања, избор и именовања Скупштине општине Житорађа.</w:t>
      </w:r>
    </w:p>
    <w:p w:rsidR="00411763" w:rsidRDefault="00411763" w:rsidP="00411763">
      <w:pPr>
        <w:spacing w:after="0" w:line="240" w:lineRule="auto"/>
        <w:jc w:val="both"/>
        <w:rPr>
          <w:rFonts w:ascii="Times New Roman" w:hAnsi="Times New Roman" w:cs="Times New Roman"/>
          <w:b/>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Помоћник Председника општине за област пољопривреде обавља следеће послове: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Покреће иницијативе, предлаже пројекте и даје мишљења у вези са питањима из области за коју је постављен,</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Покреће иницијативу за развој пољопривреде, </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Прикупља податке и предлаже подстицајне мере за развој и унапређење пољопривреде на територији општине Житорађа</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Води евиденцију и стара се о извршењу обавеза пољопривредних произвођача, по Решењима која добију пољопривредни произвођачи,</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Припрема извештаје, информације и анализе по налогу Председника општине</w:t>
      </w:r>
    </w:p>
    <w:p w:rsidR="00411763" w:rsidRDefault="00411763" w:rsidP="0041176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Врши и друге послове по налогу Председника општине.</w:t>
      </w:r>
    </w:p>
    <w:p w:rsidR="00411763"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Помоћник Председника општине је на сталном раду у посебној организационој јединици- Кабинету Председника општине и остварује сва права из радног односа у својству постављеног лица, у складу са Законом.</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Помоћник Председника општине за свој рад одговара Председнику општине Житорађа.</w:t>
      </w:r>
    </w:p>
    <w:p w:rsidR="00411763"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Помоћник Председника општине за област пољопривреде, поставља се на период до истека мандата Председника општине, односно до његовог разрешења , с тим да помоћник Председника општине може бити разрешен и пре истека мандата на који је постављен.</w:t>
      </w:r>
    </w:p>
    <w:p w:rsidR="00411763" w:rsidRPr="002A7F77"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Коефицијент за обрачун и исплату зараде помоћнику председника општине за област пољопривреде, утврђује Одбор за административно мандатна питања, избор и именовања Скупштине општине Житорађа.</w:t>
      </w:r>
    </w:p>
    <w:p w:rsidR="00411763" w:rsidRDefault="00411763" w:rsidP="00411763">
      <w:pPr>
        <w:spacing w:after="0" w:line="240" w:lineRule="auto"/>
        <w:jc w:val="both"/>
        <w:rPr>
          <w:rFonts w:ascii="Times New Roman" w:hAnsi="Times New Roman" w:cs="Times New Roman"/>
          <w:b/>
          <w:sz w:val="24"/>
          <w:szCs w:val="24"/>
        </w:rPr>
      </w:pPr>
    </w:p>
    <w:p w:rsidR="00411763" w:rsidRDefault="00411763" w:rsidP="00411763">
      <w:pPr>
        <w:spacing w:after="0" w:line="240" w:lineRule="auto"/>
        <w:jc w:val="both"/>
        <w:rPr>
          <w:rFonts w:ascii="Times New Roman" w:hAnsi="Times New Roman" w:cs="Times New Roman"/>
          <w:sz w:val="24"/>
          <w:szCs w:val="24"/>
        </w:rPr>
      </w:pPr>
    </w:p>
    <w:p w:rsidR="00411763" w:rsidRPr="002B5A92" w:rsidRDefault="00411763" w:rsidP="00411763">
      <w:pPr>
        <w:spacing w:after="0" w:line="240" w:lineRule="auto"/>
        <w:jc w:val="both"/>
        <w:rPr>
          <w:rFonts w:ascii="Times New Roman" w:hAnsi="Times New Roman" w:cs="Times New Roman"/>
          <w:sz w:val="24"/>
          <w:szCs w:val="24"/>
        </w:rPr>
      </w:pPr>
      <w:r w:rsidRPr="002B5A92">
        <w:rPr>
          <w:rFonts w:ascii="Times New Roman" w:hAnsi="Times New Roman" w:cs="Times New Roman"/>
          <w:b/>
          <w:sz w:val="24"/>
          <w:szCs w:val="24"/>
        </w:rPr>
        <w:t>Напомена:</w:t>
      </w:r>
      <w:r>
        <w:rPr>
          <w:rFonts w:ascii="Times New Roman" w:hAnsi="Times New Roman" w:cs="Times New Roman"/>
          <w:b/>
          <w:sz w:val="24"/>
          <w:szCs w:val="24"/>
        </w:rPr>
        <w:t xml:space="preserve"> </w:t>
      </w:r>
      <w:r>
        <w:rPr>
          <w:rFonts w:ascii="Times New Roman" w:hAnsi="Times New Roman" w:cs="Times New Roman"/>
          <w:sz w:val="24"/>
          <w:szCs w:val="24"/>
        </w:rPr>
        <w:t>Правилником и измени и допуни Правилника о организацији и систематизацији радних места у општинској управи и општинском Правобранилаштву општине Житорађа од 16.12.2022.године, систематизовано је радно место: „Шеф кабинета Председника Општине“. Међутим, до дана израде овог Плана, није донето посебно Решење којим би било постављено лице за Шефа кабинета председника општине.</w:t>
      </w:r>
    </w:p>
    <w:p w:rsidR="00411763" w:rsidRPr="001D6EEF" w:rsidRDefault="00411763" w:rsidP="00411763">
      <w:pPr>
        <w:spacing w:after="0" w:line="240" w:lineRule="auto"/>
        <w:jc w:val="both"/>
        <w:rPr>
          <w:rFonts w:ascii="Times New Roman" w:hAnsi="Times New Roman" w:cs="Times New Roman"/>
          <w:sz w:val="24"/>
          <w:szCs w:val="24"/>
        </w:rPr>
      </w:pPr>
    </w:p>
    <w:p w:rsidR="00411763" w:rsidRDefault="00411763" w:rsidP="00411763">
      <w:pPr>
        <w:spacing w:after="0" w:line="240" w:lineRule="auto"/>
        <w:jc w:val="both"/>
        <w:rPr>
          <w:rFonts w:ascii="Times New Roman" w:hAnsi="Times New Roman" w:cs="Times New Roman"/>
          <w:sz w:val="24"/>
          <w:szCs w:val="24"/>
        </w:rPr>
      </w:pPr>
    </w:p>
    <w:p w:rsidR="00411763" w:rsidRDefault="00411763" w:rsidP="00411763">
      <w:pPr>
        <w:tabs>
          <w:tab w:val="left" w:pos="1460"/>
        </w:tabs>
        <w:spacing w:after="0" w:line="240" w:lineRule="auto"/>
        <w:jc w:val="both"/>
        <w:rPr>
          <w:rFonts w:ascii="Times New Roman" w:hAnsi="Times New Roman" w:cs="Times New Roman"/>
          <w:b/>
          <w:sz w:val="28"/>
          <w:szCs w:val="28"/>
        </w:rPr>
      </w:pPr>
      <w:r w:rsidRPr="001A22BD">
        <w:rPr>
          <w:rFonts w:ascii="Times New Roman" w:hAnsi="Times New Roman" w:cs="Times New Roman"/>
          <w:b/>
          <w:sz w:val="28"/>
          <w:szCs w:val="28"/>
        </w:rPr>
        <w:t>1.2. Родно осетљива статистика</w:t>
      </w:r>
    </w:p>
    <w:p w:rsidR="00411763" w:rsidRDefault="00411763" w:rsidP="00411763">
      <w:pPr>
        <w:tabs>
          <w:tab w:val="left" w:pos="1460"/>
        </w:tabs>
        <w:spacing w:after="0" w:line="240" w:lineRule="auto"/>
        <w:jc w:val="both"/>
        <w:rPr>
          <w:rFonts w:ascii="Times New Roman" w:hAnsi="Times New Roman" w:cs="Times New Roman"/>
          <w:b/>
          <w:sz w:val="28"/>
          <w:szCs w:val="28"/>
        </w:rPr>
      </w:pPr>
    </w:p>
    <w:p w:rsidR="00411763" w:rsidRDefault="00411763" w:rsidP="00411763">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би се добро разумеле потребе за остваривањем родне равноправности, неопходно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w:t>
      </w:r>
    </w:p>
    <w:p w:rsidR="00411763" w:rsidRDefault="00411763" w:rsidP="00411763">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Родно осетљива статистика обезбеђује податке за креирање и ревизију политике и програма организација, како не би производиле различите ефекте на жене и мушкарце. </w:t>
      </w:r>
      <w:r>
        <w:rPr>
          <w:rFonts w:ascii="Times New Roman" w:hAnsi="Times New Roman" w:cs="Times New Roman"/>
          <w:sz w:val="24"/>
          <w:szCs w:val="24"/>
        </w:rPr>
        <w:lastRenderedPageBreak/>
        <w:t>Поред тога она обезбеђује веродостојне податке о стварним ефектима политика и програма на животе жена и мушкараца.</w:t>
      </w:r>
    </w:p>
    <w:p w:rsidR="00411763" w:rsidRPr="001A22BD" w:rsidRDefault="00411763" w:rsidP="00411763">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Редовно и свеобухватно праћење и приказивање родно осетљивих података, омогућавају сагледавање стања у друштву (организацији) у погледу родно засноване дискриминације, као икреирање, планирање и спровођење политика и програма који су усмерени на отклањање неједнакости и унапређење положаја дискриминисаних група или дискриминисаних појединаца и појединки.</w:t>
      </w:r>
    </w:p>
    <w:p w:rsidR="00411763" w:rsidRPr="001A22BD" w:rsidRDefault="00411763" w:rsidP="00411763">
      <w:pPr>
        <w:tabs>
          <w:tab w:val="left" w:pos="1460"/>
        </w:tabs>
        <w:spacing w:after="0" w:line="240" w:lineRule="auto"/>
        <w:jc w:val="both"/>
        <w:rPr>
          <w:rFonts w:ascii="Times New Roman" w:hAnsi="Times New Roman" w:cs="Times New Roman"/>
          <w:b/>
          <w:sz w:val="28"/>
          <w:szCs w:val="28"/>
        </w:rPr>
      </w:pPr>
    </w:p>
    <w:p w:rsidR="00411763" w:rsidRPr="00C352CB" w:rsidRDefault="00411763" w:rsidP="00411763">
      <w:pPr>
        <w:tabs>
          <w:tab w:val="left" w:pos="14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1.2.1.</w:t>
      </w:r>
      <w:r w:rsidRPr="001A22BD">
        <w:rPr>
          <w:rFonts w:ascii="Times New Roman" w:hAnsi="Times New Roman" w:cs="Times New Roman"/>
          <w:b/>
          <w:sz w:val="28"/>
          <w:szCs w:val="28"/>
        </w:rPr>
        <w:t xml:space="preserve">Полна заступљеност у </w:t>
      </w:r>
      <w:r>
        <w:rPr>
          <w:rFonts w:ascii="Times New Roman" w:hAnsi="Times New Roman" w:cs="Times New Roman"/>
          <w:b/>
          <w:sz w:val="28"/>
          <w:szCs w:val="28"/>
        </w:rPr>
        <w:t>Кабинету Председника општине</w:t>
      </w:r>
    </w:p>
    <w:p w:rsidR="00411763" w:rsidRPr="001A22BD" w:rsidRDefault="00411763" w:rsidP="00411763">
      <w:pPr>
        <w:tabs>
          <w:tab w:val="left" w:pos="1460"/>
        </w:tabs>
        <w:spacing w:after="0" w:line="240" w:lineRule="auto"/>
        <w:jc w:val="both"/>
        <w:rPr>
          <w:rFonts w:ascii="Times New Roman" w:hAnsi="Times New Roman" w:cs="Times New Roman"/>
          <w:b/>
          <w:sz w:val="28"/>
          <w:szCs w:val="28"/>
        </w:rPr>
      </w:pPr>
    </w:p>
    <w:p w:rsidR="00411763" w:rsidRDefault="00411763" w:rsidP="00411763">
      <w:pPr>
        <w:tabs>
          <w:tab w:val="left" w:pos="6379"/>
          <w:tab w:val="left" w:pos="6663"/>
          <w:tab w:val="left" w:pos="6804"/>
        </w:tabs>
        <w:spacing w:after="0" w:line="240" w:lineRule="auto"/>
        <w:rPr>
          <w:rStyle w:val="markedcontent"/>
          <w:rFonts w:ascii="Times New Roman" w:hAnsi="Times New Roman" w:cs="Times New Roman"/>
          <w:sz w:val="24"/>
          <w:szCs w:val="24"/>
        </w:rPr>
      </w:pPr>
      <w:r w:rsidRPr="006E0A7F">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Pr="006E0A7F">
        <w:rPr>
          <w:rStyle w:val="markedcontent"/>
          <w:rFonts w:ascii="Times New Roman" w:hAnsi="Times New Roman" w:cs="Times New Roman"/>
          <w:sz w:val="24"/>
          <w:szCs w:val="24"/>
        </w:rPr>
        <w:t>предс</w:t>
      </w:r>
      <w:r>
        <w:rPr>
          <w:rStyle w:val="markedcontent"/>
          <w:rFonts w:ascii="Times New Roman" w:hAnsi="Times New Roman" w:cs="Times New Roman"/>
          <w:sz w:val="24"/>
          <w:szCs w:val="24"/>
        </w:rPr>
        <w:t xml:space="preserve">едник/ца општине Житорађа                                        </w:t>
      </w:r>
      <w:r w:rsidRPr="006E0A7F">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r w:rsidRPr="006E0A7F">
        <w:rPr>
          <w:rStyle w:val="markedcontent"/>
          <w:rFonts w:ascii="Times New Roman" w:hAnsi="Times New Roman" w:cs="Times New Roman"/>
          <w:sz w:val="24"/>
          <w:szCs w:val="24"/>
        </w:rPr>
        <w:t>М</w:t>
      </w:r>
      <w:r>
        <w:rPr>
          <w:rStyle w:val="markedcontent"/>
          <w:rFonts w:ascii="Times New Roman" w:hAnsi="Times New Roman" w:cs="Times New Roman"/>
          <w:sz w:val="24"/>
          <w:szCs w:val="24"/>
        </w:rPr>
        <w:t xml:space="preserve">                  </w:t>
      </w:r>
      <w:r w:rsidRPr="006E0A7F">
        <w:rPr>
          <w:rFonts w:ascii="Times New Roman" w:hAnsi="Times New Roman" w:cs="Times New Roman"/>
          <w:sz w:val="24"/>
          <w:szCs w:val="24"/>
        </w:rPr>
        <w:br/>
      </w:r>
      <w:r w:rsidRPr="006E0A7F">
        <w:rPr>
          <w:rStyle w:val="markedcontent"/>
          <w:rFonts w:ascii="Times New Roman" w:hAnsi="Times New Roman" w:cs="Times New Roman"/>
          <w:sz w:val="24"/>
          <w:szCs w:val="24"/>
        </w:rPr>
        <w:sym w:font="Symbol" w:char="F0B7"/>
      </w:r>
      <w:r w:rsidRPr="006E0A7F">
        <w:rPr>
          <w:rStyle w:val="markedcontent"/>
          <w:rFonts w:ascii="Times New Roman" w:hAnsi="Times New Roman" w:cs="Times New Roman"/>
          <w:sz w:val="24"/>
          <w:szCs w:val="24"/>
        </w:rPr>
        <w:t xml:space="preserve"> заменик/ца п</w:t>
      </w:r>
      <w:r>
        <w:rPr>
          <w:rStyle w:val="markedcontent"/>
          <w:rFonts w:ascii="Times New Roman" w:hAnsi="Times New Roman" w:cs="Times New Roman"/>
          <w:sz w:val="24"/>
          <w:szCs w:val="24"/>
        </w:rPr>
        <w:t xml:space="preserve">редседника општине Житорађа                                                 </w:t>
      </w:r>
      <w:r w:rsidRPr="006E0A7F">
        <w:rPr>
          <w:rStyle w:val="markedcontent"/>
          <w:rFonts w:ascii="Times New Roman" w:hAnsi="Times New Roman" w:cs="Times New Roman"/>
          <w:sz w:val="24"/>
          <w:szCs w:val="24"/>
        </w:rPr>
        <w:t>М</w:t>
      </w:r>
      <w:r>
        <w:rPr>
          <w:rStyle w:val="markedcontent"/>
          <w:rFonts w:ascii="Times New Roman" w:hAnsi="Times New Roman" w:cs="Times New Roman"/>
          <w:sz w:val="24"/>
          <w:szCs w:val="24"/>
        </w:rPr>
        <w:t xml:space="preserve">                 </w:t>
      </w:r>
      <w:r w:rsidRPr="006E0A7F">
        <w:rPr>
          <w:rStyle w:val="markedcontent"/>
          <w:rFonts w:ascii="Times New Roman" w:hAnsi="Times New Roman" w:cs="Times New Roman"/>
          <w:sz w:val="24"/>
          <w:szCs w:val="24"/>
        </w:rPr>
        <w:t xml:space="preserve"> </w:t>
      </w:r>
      <w:r w:rsidRPr="006E0A7F">
        <w:rPr>
          <w:rFonts w:ascii="Times New Roman" w:hAnsi="Times New Roman" w:cs="Times New Roman"/>
          <w:sz w:val="24"/>
          <w:szCs w:val="24"/>
        </w:rPr>
        <w:br/>
      </w:r>
      <w:r w:rsidRPr="006E0A7F">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помоћник председника општине за област економије                                  М                                                                               </w:t>
      </w:r>
      <w:r w:rsidRPr="006E0A7F">
        <w:rPr>
          <w:rFonts w:ascii="Times New Roman" w:hAnsi="Times New Roman" w:cs="Times New Roman"/>
          <w:sz w:val="24"/>
          <w:szCs w:val="24"/>
        </w:rPr>
        <w:br/>
      </w:r>
      <w:r w:rsidRPr="006E0A7F">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помоћник председника општине за пољопривреду и рурални развој         М               </w:t>
      </w:r>
    </w:p>
    <w:p w:rsidR="00411763" w:rsidRPr="00E145C8" w:rsidRDefault="00411763" w:rsidP="00411763">
      <w:pPr>
        <w:tabs>
          <w:tab w:val="left" w:pos="6379"/>
          <w:tab w:val="left" w:pos="6663"/>
          <w:tab w:val="left" w:pos="6804"/>
        </w:tabs>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
    <w:p w:rsidR="00411763" w:rsidRDefault="00411763" w:rsidP="00411763">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Укупан број чланова кабинета Председника општине је 4, и то 4 мушкарца. </w:t>
      </w:r>
    </w:p>
    <w:p w:rsidR="00411763" w:rsidRPr="00A67ECB" w:rsidRDefault="00411763" w:rsidP="00411763">
      <w:pPr>
        <w:spacing w:after="0" w:line="240" w:lineRule="auto"/>
        <w:jc w:val="both"/>
        <w:rPr>
          <w:rFonts w:ascii="Times New Roman" w:hAnsi="Times New Roman" w:cs="Times New Roman"/>
          <w:sz w:val="24"/>
          <w:szCs w:val="24"/>
        </w:rPr>
      </w:pPr>
      <w:r>
        <w:rPr>
          <w:rStyle w:val="markedcontent"/>
          <w:rFonts w:ascii="Times New Roman" w:hAnsi="Times New Roman" w:cs="Times New Roman"/>
          <w:sz w:val="24"/>
          <w:szCs w:val="24"/>
        </w:rPr>
        <w:t>Потребно је имати у виду да се у овом случају се ради о политичким функцијама, које свој легитимитет црпе из поверења грађана, које добијају на ванреднимм или редовним локалним изборима.</w:t>
      </w:r>
    </w:p>
    <w:p w:rsidR="00411763" w:rsidRDefault="00411763" w:rsidP="00411763">
      <w:pPr>
        <w:spacing w:after="0" w:line="240" w:lineRule="auto"/>
        <w:jc w:val="center"/>
        <w:rPr>
          <w:rFonts w:ascii="Times New Roman" w:hAnsi="Times New Roman" w:cs="Times New Roman"/>
          <w:b/>
          <w:sz w:val="24"/>
          <w:szCs w:val="24"/>
          <w:lang w:val="sr-Cyrl-CS"/>
        </w:rPr>
      </w:pPr>
    </w:p>
    <w:p w:rsidR="00411763" w:rsidRPr="00D55984" w:rsidRDefault="00411763" w:rsidP="00411763">
      <w:pPr>
        <w:tabs>
          <w:tab w:val="left" w:pos="6379"/>
          <w:tab w:val="left" w:pos="6663"/>
          <w:tab w:val="left" w:pos="6804"/>
        </w:tabs>
        <w:spacing w:after="0" w:line="240" w:lineRule="auto"/>
        <w:rPr>
          <w:rFonts w:ascii="Times New Roman" w:hAnsi="Times New Roman" w:cs="Times New Roman"/>
          <w:b/>
          <w:sz w:val="32"/>
          <w:szCs w:val="32"/>
        </w:rPr>
      </w:pPr>
      <w:r>
        <w:rPr>
          <w:rFonts w:ascii="Times New Roman" w:hAnsi="Times New Roman" w:cs="Times New Roman"/>
          <w:sz w:val="24"/>
          <w:szCs w:val="24"/>
        </w:rPr>
        <w:t>Извештаји о родној заступљености се не воде, али с обзиром на чињеницу да постоји извор података, неопходно је да се успостави стална евиденција о чему ће бринути лице задужено за родну равноправност.</w:t>
      </w:r>
    </w:p>
    <w:p w:rsidR="00411763" w:rsidRDefault="00411763" w:rsidP="00411763">
      <w:pPr>
        <w:spacing w:after="0" w:line="240" w:lineRule="auto"/>
        <w:rPr>
          <w:rFonts w:ascii="Times New Roman" w:hAnsi="Times New Roman" w:cs="Times New Roman"/>
          <w:b/>
          <w:sz w:val="32"/>
          <w:szCs w:val="32"/>
        </w:rPr>
      </w:pPr>
    </w:p>
    <w:p w:rsidR="00411763" w:rsidRDefault="00411763" w:rsidP="00411763">
      <w:pPr>
        <w:rPr>
          <w:rFonts w:ascii="Times New Roman" w:hAnsi="Times New Roman" w:cs="Times New Roman"/>
          <w:b/>
          <w:sz w:val="28"/>
          <w:szCs w:val="28"/>
        </w:rPr>
      </w:pPr>
      <w:r>
        <w:rPr>
          <w:rStyle w:val="markedcontent"/>
          <w:rFonts w:ascii="Times New Roman" w:hAnsi="Times New Roman" w:cs="Times New Roman"/>
          <w:b/>
          <w:sz w:val="28"/>
          <w:szCs w:val="28"/>
        </w:rPr>
        <w:t>1.2.2.Структура запослених у кабинету Председника општине Житорађа  према степену стеченог образовања и полу</w:t>
      </w:r>
    </w:p>
    <w:p w:rsidR="00411763" w:rsidRDefault="00411763" w:rsidP="00411763">
      <w:pPr>
        <w:jc w:val="both"/>
        <w:rPr>
          <w:rFonts w:ascii="Times New Roman" w:hAnsi="Times New Roman" w:cs="Times New Roman"/>
          <w:sz w:val="24"/>
          <w:szCs w:val="24"/>
        </w:rPr>
      </w:pPr>
    </w:p>
    <w:p w:rsidR="00411763" w:rsidRDefault="00411763" w:rsidP="00411763">
      <w:pPr>
        <w:jc w:val="both"/>
        <w:rPr>
          <w:rFonts w:ascii="Times New Roman" w:hAnsi="Times New Roman" w:cs="Times New Roman"/>
          <w:sz w:val="24"/>
          <w:szCs w:val="24"/>
        </w:rPr>
      </w:pPr>
      <w:r>
        <w:rPr>
          <w:rFonts w:ascii="Times New Roman" w:hAnsi="Times New Roman" w:cs="Times New Roman"/>
          <w:sz w:val="24"/>
          <w:szCs w:val="24"/>
        </w:rPr>
        <w:t>Квалификације које поседују чланови кабинета Председника општине лица, разврстани по полу:</w:t>
      </w:r>
    </w:p>
    <w:tbl>
      <w:tblPr>
        <w:tblStyle w:val="TableGrid"/>
        <w:tblW w:w="0" w:type="auto"/>
        <w:tblLook w:val="04A0"/>
      </w:tblPr>
      <w:tblGrid>
        <w:gridCol w:w="2394"/>
        <w:gridCol w:w="2394"/>
        <w:gridCol w:w="2394"/>
        <w:gridCol w:w="2394"/>
      </w:tblGrid>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Ниво квалификације: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Укупно:</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Жена: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Мушкараца:</w:t>
            </w:r>
          </w:p>
        </w:tc>
      </w:tr>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2</w:t>
            </w:r>
          </w:p>
        </w:tc>
      </w:tr>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7.</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2</w:t>
            </w:r>
          </w:p>
        </w:tc>
      </w:tr>
      <w:tr w:rsidR="00411763"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B31D3B" w:rsidRDefault="00411763" w:rsidP="008A570F">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411763" w:rsidRDefault="00411763" w:rsidP="00411763">
      <w:pPr>
        <w:jc w:val="both"/>
        <w:rPr>
          <w:rFonts w:ascii="Times New Roman" w:hAnsi="Times New Roman" w:cs="Times New Roman"/>
          <w:sz w:val="24"/>
          <w:szCs w:val="24"/>
        </w:rPr>
      </w:pPr>
    </w:p>
    <w:p w:rsidR="00411763" w:rsidRDefault="00411763" w:rsidP="00411763">
      <w:pPr>
        <w:jc w:val="both"/>
        <w:rPr>
          <w:rFonts w:ascii="Times New Roman" w:hAnsi="Times New Roman" w:cs="Times New Roman"/>
          <w:b/>
          <w:sz w:val="28"/>
          <w:szCs w:val="28"/>
        </w:rPr>
      </w:pPr>
    </w:p>
    <w:p w:rsidR="00411763" w:rsidRDefault="00411763" w:rsidP="00411763">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1.2.3.-Структура кабинета Председника општине према годинама, старости и полу </w:t>
      </w:r>
    </w:p>
    <w:tbl>
      <w:tblPr>
        <w:tblStyle w:val="TableGrid"/>
        <w:tblW w:w="0" w:type="auto"/>
        <w:tblLook w:val="04A0"/>
      </w:tblPr>
      <w:tblGrid>
        <w:gridCol w:w="9576"/>
      </w:tblGrid>
      <w:tr w:rsidR="00411763" w:rsidTr="008A570F">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Укупан број чланова кабинета Председника општине:    4</w:t>
            </w:r>
          </w:p>
          <w:p w:rsidR="00411763" w:rsidRDefault="00411763" w:rsidP="008A570F">
            <w:pPr>
              <w:jc w:val="both"/>
              <w:rPr>
                <w:rFonts w:ascii="Times New Roman" w:hAnsi="Times New Roman" w:cs="Times New Roman"/>
                <w:sz w:val="24"/>
                <w:szCs w:val="24"/>
              </w:rPr>
            </w:pPr>
          </w:p>
        </w:tc>
      </w:tr>
      <w:tr w:rsidR="00411763" w:rsidTr="008A570F">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Број и проценат чланова кабинета женског пола:             0</w:t>
            </w:r>
          </w:p>
          <w:p w:rsidR="00411763" w:rsidRDefault="00411763" w:rsidP="008A570F">
            <w:pPr>
              <w:jc w:val="both"/>
              <w:rPr>
                <w:rFonts w:ascii="Times New Roman" w:hAnsi="Times New Roman" w:cs="Times New Roman"/>
                <w:sz w:val="24"/>
                <w:szCs w:val="24"/>
              </w:rPr>
            </w:pPr>
          </w:p>
        </w:tc>
      </w:tr>
      <w:tr w:rsidR="00411763" w:rsidTr="008A570F">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Број и проценат чланова кабинета мушког пола:             4</w:t>
            </w:r>
          </w:p>
          <w:p w:rsidR="00411763" w:rsidRDefault="00411763" w:rsidP="008A570F">
            <w:pPr>
              <w:jc w:val="both"/>
              <w:rPr>
                <w:rFonts w:ascii="Times New Roman" w:hAnsi="Times New Roman" w:cs="Times New Roman"/>
                <w:sz w:val="24"/>
                <w:szCs w:val="24"/>
              </w:rPr>
            </w:pPr>
          </w:p>
        </w:tc>
      </w:tr>
    </w:tbl>
    <w:p w:rsidR="00411763" w:rsidRDefault="00411763" w:rsidP="00411763">
      <w:pPr>
        <w:spacing w:after="0" w:line="240" w:lineRule="auto"/>
        <w:jc w:val="both"/>
        <w:rPr>
          <w:rFonts w:ascii="Times New Roman" w:hAnsi="Times New Roman" w:cs="Times New Roman"/>
          <w:sz w:val="24"/>
          <w:szCs w:val="24"/>
        </w:rPr>
      </w:pPr>
    </w:p>
    <w:tbl>
      <w:tblPr>
        <w:tblStyle w:val="TableGrid"/>
        <w:tblW w:w="0" w:type="auto"/>
        <w:tblLook w:val="04A0"/>
      </w:tblPr>
      <w:tblGrid>
        <w:gridCol w:w="2235"/>
        <w:gridCol w:w="7341"/>
      </w:tblGrid>
      <w:tr w:rsidR="00411763" w:rsidTr="008A570F">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p>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 xml:space="preserve">Старосна </w:t>
            </w:r>
          </w:p>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структура:</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763" w:rsidRDefault="00411763" w:rsidP="008A570F">
            <w:pPr>
              <w:jc w:val="both"/>
              <w:rPr>
                <w:rFonts w:ascii="Times New Roman" w:hAnsi="Times New Roman" w:cs="Times New Roman"/>
                <w:sz w:val="24"/>
                <w:szCs w:val="24"/>
              </w:rPr>
            </w:pPr>
          </w:p>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Укупно:                                            Од 21-30 година живота</w:t>
            </w:r>
          </w:p>
          <w:p w:rsidR="00411763" w:rsidRPr="00CE1C8A" w:rsidRDefault="00411763" w:rsidP="008A570F">
            <w:pPr>
              <w:jc w:val="both"/>
              <w:rPr>
                <w:rFonts w:ascii="Times New Roman" w:hAnsi="Times New Roman" w:cs="Times New Roman"/>
                <w:sz w:val="24"/>
                <w:szCs w:val="24"/>
              </w:rPr>
            </w:pPr>
            <w:r>
              <w:rPr>
                <w:rFonts w:ascii="Times New Roman" w:hAnsi="Times New Roman" w:cs="Times New Roman"/>
                <w:sz w:val="24"/>
                <w:szCs w:val="24"/>
              </w:rPr>
              <w:t>Ж:0</w:t>
            </w:r>
          </w:p>
          <w:p w:rsidR="00411763" w:rsidRPr="00CE1C8A" w:rsidRDefault="00411763" w:rsidP="008A570F">
            <w:pPr>
              <w:jc w:val="both"/>
              <w:rPr>
                <w:rFonts w:ascii="Times New Roman" w:hAnsi="Times New Roman" w:cs="Times New Roman"/>
                <w:sz w:val="24"/>
                <w:szCs w:val="24"/>
              </w:rPr>
            </w:pPr>
            <w:r>
              <w:rPr>
                <w:rFonts w:ascii="Times New Roman" w:hAnsi="Times New Roman" w:cs="Times New Roman"/>
                <w:sz w:val="24"/>
                <w:szCs w:val="24"/>
              </w:rPr>
              <w:t>М:0</w:t>
            </w:r>
          </w:p>
          <w:p w:rsidR="00411763" w:rsidRDefault="00411763" w:rsidP="008A570F">
            <w:pPr>
              <w:jc w:val="both"/>
              <w:rPr>
                <w:rFonts w:ascii="Times New Roman" w:hAnsi="Times New Roman" w:cs="Times New Roman"/>
                <w:sz w:val="24"/>
                <w:szCs w:val="24"/>
              </w:rPr>
            </w:pPr>
          </w:p>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Укупно:                                            Од 31-40 година живота</w:t>
            </w:r>
          </w:p>
          <w:p w:rsidR="00411763" w:rsidRPr="00CE1C8A" w:rsidRDefault="00411763" w:rsidP="008A570F">
            <w:pPr>
              <w:jc w:val="both"/>
              <w:rPr>
                <w:rFonts w:ascii="Times New Roman" w:hAnsi="Times New Roman" w:cs="Times New Roman"/>
                <w:sz w:val="24"/>
                <w:szCs w:val="24"/>
              </w:rPr>
            </w:pPr>
            <w:r>
              <w:rPr>
                <w:rFonts w:ascii="Times New Roman" w:hAnsi="Times New Roman" w:cs="Times New Roman"/>
                <w:sz w:val="24"/>
                <w:szCs w:val="24"/>
              </w:rPr>
              <w:t>Ж:0</w:t>
            </w:r>
          </w:p>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М:2</w:t>
            </w:r>
          </w:p>
          <w:p w:rsidR="00411763" w:rsidRDefault="00411763" w:rsidP="008A570F">
            <w:pPr>
              <w:jc w:val="both"/>
              <w:rPr>
                <w:rFonts w:ascii="Times New Roman" w:hAnsi="Times New Roman" w:cs="Times New Roman"/>
                <w:sz w:val="24"/>
                <w:szCs w:val="24"/>
              </w:rPr>
            </w:pPr>
          </w:p>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 xml:space="preserve">Укупно:                                            Од 41-50 година живота </w:t>
            </w:r>
          </w:p>
          <w:p w:rsidR="00411763" w:rsidRPr="00CE1C8A" w:rsidRDefault="00411763" w:rsidP="008A570F">
            <w:pPr>
              <w:jc w:val="both"/>
              <w:rPr>
                <w:rFonts w:ascii="Times New Roman" w:hAnsi="Times New Roman" w:cs="Times New Roman"/>
                <w:sz w:val="24"/>
                <w:szCs w:val="24"/>
              </w:rPr>
            </w:pPr>
            <w:r>
              <w:rPr>
                <w:rFonts w:ascii="Times New Roman" w:hAnsi="Times New Roman" w:cs="Times New Roman"/>
                <w:sz w:val="24"/>
                <w:szCs w:val="24"/>
              </w:rPr>
              <w:t>Ж:0</w:t>
            </w:r>
          </w:p>
          <w:p w:rsidR="00411763" w:rsidRPr="001C1D10" w:rsidRDefault="00411763" w:rsidP="008A570F">
            <w:pPr>
              <w:jc w:val="both"/>
              <w:rPr>
                <w:rFonts w:ascii="Times New Roman" w:hAnsi="Times New Roman" w:cs="Times New Roman"/>
                <w:sz w:val="24"/>
                <w:szCs w:val="24"/>
              </w:rPr>
            </w:pPr>
            <w:r>
              <w:rPr>
                <w:rFonts w:ascii="Times New Roman" w:hAnsi="Times New Roman" w:cs="Times New Roman"/>
                <w:sz w:val="24"/>
                <w:szCs w:val="24"/>
              </w:rPr>
              <w:t>М:0</w:t>
            </w:r>
          </w:p>
          <w:p w:rsidR="00411763" w:rsidRDefault="00411763" w:rsidP="008A570F">
            <w:pPr>
              <w:jc w:val="both"/>
              <w:rPr>
                <w:rFonts w:ascii="Times New Roman" w:hAnsi="Times New Roman" w:cs="Times New Roman"/>
                <w:sz w:val="24"/>
                <w:szCs w:val="24"/>
              </w:rPr>
            </w:pPr>
          </w:p>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Укупно:                                            Од 51-60 година живота</w:t>
            </w:r>
          </w:p>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Ж:</w:t>
            </w:r>
          </w:p>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М:1</w:t>
            </w:r>
          </w:p>
          <w:p w:rsidR="00411763" w:rsidRDefault="00411763" w:rsidP="008A570F">
            <w:pPr>
              <w:jc w:val="both"/>
              <w:rPr>
                <w:rFonts w:ascii="Times New Roman" w:hAnsi="Times New Roman" w:cs="Times New Roman"/>
                <w:sz w:val="24"/>
                <w:szCs w:val="24"/>
              </w:rPr>
            </w:pPr>
          </w:p>
          <w:p w:rsidR="00411763" w:rsidRDefault="00411763" w:rsidP="008A570F">
            <w:pPr>
              <w:jc w:val="both"/>
              <w:rPr>
                <w:rFonts w:ascii="Times New Roman" w:hAnsi="Times New Roman" w:cs="Times New Roman"/>
                <w:sz w:val="24"/>
                <w:szCs w:val="24"/>
              </w:rPr>
            </w:pPr>
            <w:r>
              <w:rPr>
                <w:rFonts w:ascii="Times New Roman" w:hAnsi="Times New Roman" w:cs="Times New Roman"/>
                <w:sz w:val="24"/>
                <w:szCs w:val="24"/>
              </w:rPr>
              <w:t>Укупно:                                           Од 61-70 година живота</w:t>
            </w:r>
          </w:p>
          <w:p w:rsidR="00411763" w:rsidRPr="00CE1C8A" w:rsidRDefault="00411763" w:rsidP="008A570F">
            <w:pPr>
              <w:jc w:val="both"/>
              <w:rPr>
                <w:rFonts w:ascii="Times New Roman" w:hAnsi="Times New Roman" w:cs="Times New Roman"/>
                <w:sz w:val="24"/>
                <w:szCs w:val="24"/>
              </w:rPr>
            </w:pPr>
            <w:r>
              <w:rPr>
                <w:rFonts w:ascii="Times New Roman" w:hAnsi="Times New Roman" w:cs="Times New Roman"/>
                <w:sz w:val="24"/>
                <w:szCs w:val="24"/>
              </w:rPr>
              <w:t>Ж:0</w:t>
            </w:r>
          </w:p>
          <w:p w:rsidR="00411763" w:rsidRPr="00C352CB" w:rsidRDefault="00411763" w:rsidP="008A570F">
            <w:pPr>
              <w:jc w:val="both"/>
              <w:rPr>
                <w:rFonts w:ascii="Times New Roman" w:hAnsi="Times New Roman" w:cs="Times New Roman"/>
                <w:sz w:val="24"/>
                <w:szCs w:val="24"/>
              </w:rPr>
            </w:pPr>
            <w:r>
              <w:rPr>
                <w:rFonts w:ascii="Times New Roman" w:hAnsi="Times New Roman" w:cs="Times New Roman"/>
                <w:sz w:val="24"/>
                <w:szCs w:val="24"/>
              </w:rPr>
              <w:t>М:1</w:t>
            </w:r>
          </w:p>
        </w:tc>
      </w:tr>
    </w:tbl>
    <w:p w:rsidR="00411763" w:rsidRDefault="00411763" w:rsidP="00411763">
      <w:pPr>
        <w:spacing w:after="0" w:line="240" w:lineRule="auto"/>
        <w:rPr>
          <w:rFonts w:ascii="Times New Roman" w:hAnsi="Times New Roman" w:cs="Times New Roman"/>
          <w:b/>
          <w:sz w:val="32"/>
          <w:szCs w:val="32"/>
        </w:rPr>
      </w:pPr>
    </w:p>
    <w:p w:rsidR="00411763" w:rsidRPr="00B31D3B" w:rsidRDefault="00411763" w:rsidP="00411763">
      <w:pPr>
        <w:spacing w:after="0" w:line="240" w:lineRule="auto"/>
        <w:rPr>
          <w:rFonts w:ascii="Times New Roman" w:hAnsi="Times New Roman" w:cs="Times New Roman"/>
          <w:b/>
          <w:sz w:val="32"/>
          <w:szCs w:val="32"/>
        </w:rPr>
      </w:pPr>
    </w:p>
    <w:p w:rsidR="00411763" w:rsidRPr="001A22BD" w:rsidRDefault="00411763" w:rsidP="00411763">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b/>
          <w:sz w:val="24"/>
          <w:szCs w:val="24"/>
        </w:rPr>
        <w:t>2.</w:t>
      </w:r>
      <w:r w:rsidRPr="001A22BD">
        <w:rPr>
          <w:rStyle w:val="markedcontent"/>
          <w:rFonts w:ascii="Times New Roman" w:hAnsi="Times New Roman" w:cs="Times New Roman"/>
          <w:b/>
          <w:sz w:val="24"/>
          <w:szCs w:val="24"/>
        </w:rPr>
        <w:t>ПРОЦЕНА РИЗИКА</w:t>
      </w:r>
      <w:r w:rsidRPr="001A22BD">
        <w:rPr>
          <w:rFonts w:ascii="Times New Roman" w:hAnsi="Times New Roman" w:cs="Times New Roman"/>
          <w:b/>
          <w:sz w:val="24"/>
          <w:szCs w:val="24"/>
        </w:rPr>
        <w:br/>
      </w:r>
    </w:p>
    <w:p w:rsidR="00411763" w:rsidRPr="00944515" w:rsidRDefault="00411763" w:rsidP="00411763">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t>План управљања ризицима израђује се на основу процене ризика од повреде принципа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родне равноправности, која представља почетну фазу у процесу израде Плана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управљања ризицима.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Процена ризика извршена је у свим областима и радним процесима обвезника и чини</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саставни део овог Плана управљања ризицима.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Проценом ризика идентификовани су извори могућег угрожавања лица у процесу рада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који могу да проузрокују повреду принципа родне равноправности и сагледане могуће</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последице, потребе и могућности за заштиту од повреде принципа родне</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равноправности.</w:t>
      </w:r>
    </w:p>
    <w:p w:rsidR="00411763" w:rsidRDefault="00411763" w:rsidP="00411763">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lastRenderedPageBreak/>
        <w:t>Процена ризика у одређеном радном процесу врши се тако што се број запослених</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мање заступљеног рода у радном процесу подели са укупним бројем запослених у том</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 xml:space="preserve">радном процесу и помножи са 100. </w:t>
      </w:r>
    </w:p>
    <w:p w:rsidR="00411763" w:rsidRDefault="00411763" w:rsidP="00411763">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t>Тада се добија проценат уравнотежености полова у</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служби на основу чега се може проценити ризик родне неравноправности.</w:t>
      </w:r>
      <w:r w:rsidRPr="00A16BB4">
        <w:rPr>
          <w:rFonts w:ascii="Times New Roman" w:hAnsi="Times New Roman" w:cs="Times New Roman"/>
          <w:sz w:val="24"/>
          <w:szCs w:val="24"/>
        </w:rPr>
        <w:br/>
      </w:r>
    </w:p>
    <w:p w:rsidR="00411763" w:rsidRDefault="00411763" w:rsidP="00411763">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t>Родна равноправност је заступљена ако је уравнотеженост између 40 и 50%, што значи</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да испод 40% постоји низак ризик родне неуравнотежености.</w:t>
      </w:r>
      <w:r w:rsidRPr="00A16BB4">
        <w:rPr>
          <w:rFonts w:ascii="Times New Roman" w:hAnsi="Times New Roman" w:cs="Times New Roman"/>
          <w:sz w:val="24"/>
          <w:szCs w:val="24"/>
        </w:rPr>
        <w:br/>
      </w:r>
    </w:p>
    <w:p w:rsidR="00411763" w:rsidRDefault="00411763" w:rsidP="00411763">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Процена ризика је 0</w:t>
      </w:r>
      <w:r w:rsidRPr="00A16BB4">
        <w:rPr>
          <w:rStyle w:val="markedcontent"/>
          <w:rFonts w:ascii="Times New Roman" w:hAnsi="Times New Roman" w:cs="Times New Roman"/>
          <w:sz w:val="24"/>
          <w:szCs w:val="24"/>
        </w:rPr>
        <w:t>%</w:t>
      </w:r>
      <w:r>
        <w:rPr>
          <w:rStyle w:val="markedcontent"/>
          <w:rFonts w:ascii="Times New Roman" w:hAnsi="Times New Roman" w:cs="Times New Roman"/>
          <w:sz w:val="24"/>
          <w:szCs w:val="24"/>
        </w:rPr>
        <w:t>, што значи да је веома  висок</w:t>
      </w:r>
      <w:r w:rsidRPr="00A16BB4">
        <w:rPr>
          <w:rStyle w:val="markedcontent"/>
          <w:rFonts w:ascii="Times New Roman" w:hAnsi="Times New Roman" w:cs="Times New Roman"/>
          <w:sz w:val="24"/>
          <w:szCs w:val="24"/>
        </w:rPr>
        <w:t xml:space="preserve"> ризик родне неуравнотежност</w:t>
      </w:r>
      <w:r>
        <w:rPr>
          <w:rStyle w:val="markedcontent"/>
          <w:rFonts w:ascii="Times New Roman" w:hAnsi="Times New Roman" w:cs="Times New Roman"/>
          <w:sz w:val="24"/>
          <w:szCs w:val="24"/>
        </w:rPr>
        <w:t>и</w:t>
      </w:r>
      <w:r w:rsidRPr="00A16BB4">
        <w:rPr>
          <w:rStyle w:val="markedcontent"/>
          <w:rFonts w:ascii="Times New Roman" w:hAnsi="Times New Roman" w:cs="Times New Roman"/>
          <w:sz w:val="24"/>
          <w:szCs w:val="24"/>
        </w:rPr>
        <w:t>.</w:t>
      </w:r>
      <w:r w:rsidRPr="00A16BB4">
        <w:rPr>
          <w:rFonts w:ascii="Times New Roman" w:hAnsi="Times New Roman" w:cs="Times New Roman"/>
          <w:sz w:val="24"/>
          <w:szCs w:val="24"/>
        </w:rPr>
        <w:br/>
      </w:r>
    </w:p>
    <w:p w:rsidR="00411763" w:rsidRDefault="00411763" w:rsidP="00411763">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t>Процена ризика на основу које се утврђује вероватноћа настанка последице према горе</w:t>
      </w:r>
      <w:r w:rsidRPr="00A16BB4">
        <w:rPr>
          <w:rFonts w:ascii="Times New Roman" w:hAnsi="Times New Roman" w:cs="Times New Roman"/>
          <w:sz w:val="24"/>
          <w:szCs w:val="24"/>
        </w:rPr>
        <w:br/>
      </w:r>
      <w:r>
        <w:rPr>
          <w:rStyle w:val="markedcontent"/>
          <w:rFonts w:ascii="Times New Roman" w:hAnsi="Times New Roman" w:cs="Times New Roman"/>
          <w:sz w:val="24"/>
          <w:szCs w:val="24"/>
        </w:rPr>
        <w:t xml:space="preserve">наведеном примеру </w:t>
      </w:r>
      <w:r w:rsidRPr="00A16BB4">
        <w:rPr>
          <w:rStyle w:val="markedcontent"/>
          <w:rFonts w:ascii="Times New Roman" w:hAnsi="Times New Roman" w:cs="Times New Roman"/>
          <w:sz w:val="24"/>
          <w:szCs w:val="24"/>
        </w:rPr>
        <w:t xml:space="preserve"> служи да се у сваком радном процесу идентификују процеси који су</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нарочито изложени ризику за повреду принципа родне равноправности и то на следећи</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начин:</w:t>
      </w:r>
    </w:p>
    <w:p w:rsidR="00411763" w:rsidRDefault="00411763" w:rsidP="00411763">
      <w:pPr>
        <w:spacing w:after="0" w:line="240" w:lineRule="auto"/>
        <w:jc w:val="both"/>
        <w:rPr>
          <w:rStyle w:val="markedcontent"/>
          <w:rFonts w:ascii="Times New Roman" w:hAnsi="Times New Roman" w:cs="Times New Roman"/>
          <w:sz w:val="24"/>
          <w:szCs w:val="24"/>
        </w:rPr>
      </w:pPr>
    </w:p>
    <w:p w:rsidR="00411763" w:rsidRPr="002C0680" w:rsidRDefault="00411763" w:rsidP="00411763">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0,10% - веома висок ризик</w:t>
      </w:r>
    </w:p>
    <w:p w:rsidR="00411763" w:rsidRPr="002C0680" w:rsidRDefault="00411763" w:rsidP="00411763">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11-20%- висок ризик</w:t>
      </w:r>
    </w:p>
    <w:p w:rsidR="00411763" w:rsidRPr="002C0680" w:rsidRDefault="00411763" w:rsidP="00411763">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21-30%- умерени ризик</w:t>
      </w:r>
    </w:p>
    <w:p w:rsidR="00411763" w:rsidRPr="002C0680" w:rsidRDefault="00411763" w:rsidP="00411763">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31-40%- низак ризик</w:t>
      </w:r>
    </w:p>
    <w:p w:rsidR="00411763" w:rsidRDefault="00411763" w:rsidP="00411763">
      <w:pPr>
        <w:spacing w:after="0" w:line="240" w:lineRule="auto"/>
        <w:jc w:val="both"/>
        <w:rPr>
          <w:rStyle w:val="markedcontent"/>
          <w:rFonts w:ascii="Times New Roman" w:hAnsi="Times New Roman" w:cs="Times New Roman"/>
          <w:sz w:val="24"/>
          <w:szCs w:val="24"/>
        </w:rPr>
      </w:pPr>
      <w:r w:rsidRPr="002C0680">
        <w:rPr>
          <w:rStyle w:val="markedcontent"/>
          <w:rFonts w:ascii="Times New Roman" w:hAnsi="Times New Roman" w:cs="Times New Roman"/>
          <w:sz w:val="24"/>
          <w:szCs w:val="24"/>
        </w:rPr>
        <w:t xml:space="preserve"> На основу извршене анализе утврђује се који су радни процеси нарочито изложени</w:t>
      </w:r>
      <w:r w:rsidRPr="002C0680">
        <w:rPr>
          <w:rFonts w:ascii="Times New Roman" w:hAnsi="Times New Roman" w:cs="Times New Roman"/>
          <w:sz w:val="24"/>
          <w:szCs w:val="24"/>
        </w:rPr>
        <w:br/>
      </w:r>
      <w:r w:rsidRPr="002C0680">
        <w:rPr>
          <w:rStyle w:val="markedcontent"/>
          <w:rFonts w:ascii="Times New Roman" w:hAnsi="Times New Roman" w:cs="Times New Roman"/>
          <w:sz w:val="24"/>
          <w:szCs w:val="24"/>
        </w:rPr>
        <w:t>ризику за повреду принципа родне равноправности.</w:t>
      </w:r>
    </w:p>
    <w:p w:rsidR="00411763" w:rsidRDefault="00411763" w:rsidP="00411763">
      <w:pPr>
        <w:spacing w:after="0" w:line="240" w:lineRule="auto"/>
        <w:jc w:val="center"/>
        <w:rPr>
          <w:rStyle w:val="markedcontent"/>
          <w:rFonts w:ascii="Times New Roman" w:hAnsi="Times New Roman" w:cs="Times New Roman"/>
          <w:sz w:val="24"/>
          <w:szCs w:val="24"/>
        </w:rPr>
      </w:pPr>
    </w:p>
    <w:p w:rsidR="00411763" w:rsidRPr="00A0758F" w:rsidRDefault="00411763" w:rsidP="00411763">
      <w:p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3.Радни процеси који су нарочито изложени ризику од повреде принципа родне равноправности</w:t>
      </w:r>
    </w:p>
    <w:p w:rsidR="00411763" w:rsidRPr="00A0758F" w:rsidRDefault="00411763" w:rsidP="00411763">
      <w:pPr>
        <w:spacing w:after="0" w:line="240" w:lineRule="auto"/>
        <w:jc w:val="center"/>
        <w:rPr>
          <w:rFonts w:ascii="Times New Roman" w:hAnsi="Times New Roman" w:cs="Times New Roman"/>
          <w:sz w:val="24"/>
          <w:szCs w:val="24"/>
          <w:lang w:val="sr-Cyrl-CS"/>
        </w:rPr>
      </w:pPr>
    </w:p>
    <w:p w:rsidR="00411763" w:rsidRPr="00A60A98"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Списак области и радних процеса који су нарочито изложени ризику за повреду принципа родне равноправности укључујући и резултате процене степена ризика у кабинету Председника општине Житорађа не постоје, према резултату процене степена ризика. То значи да не постоје радни процеси који су нарочито изложени ризику од повреде принципа родне равноправности, те с' тога није </w:t>
      </w:r>
      <w:r>
        <w:rPr>
          <w:rFonts w:ascii="Times New Roman" w:hAnsi="Times New Roman" w:cs="Times New Roman"/>
          <w:sz w:val="24"/>
          <w:szCs w:val="24"/>
        </w:rPr>
        <w:t xml:space="preserve">потребно предузети мере које се одређују у случајевима </w:t>
      </w:r>
      <w:r>
        <w:rPr>
          <w:rStyle w:val="markedcontent"/>
          <w:rFonts w:ascii="Times New Roman" w:hAnsi="Times New Roman" w:cs="Times New Roman"/>
          <w:sz w:val="24"/>
          <w:szCs w:val="24"/>
        </w:rPr>
        <w:t>веома  високог</w:t>
      </w:r>
      <w:r w:rsidRPr="00A16BB4">
        <w:rPr>
          <w:rStyle w:val="markedcontent"/>
          <w:rFonts w:ascii="Times New Roman" w:hAnsi="Times New Roman" w:cs="Times New Roman"/>
          <w:sz w:val="24"/>
          <w:szCs w:val="24"/>
        </w:rPr>
        <w:t xml:space="preserve"> ризик</w:t>
      </w:r>
      <w:r>
        <w:rPr>
          <w:rStyle w:val="markedcontent"/>
          <w:rFonts w:ascii="Times New Roman" w:hAnsi="Times New Roman" w:cs="Times New Roman"/>
          <w:sz w:val="24"/>
          <w:szCs w:val="24"/>
        </w:rPr>
        <w:t>а</w:t>
      </w:r>
      <w:r w:rsidRPr="00A16BB4">
        <w:rPr>
          <w:rStyle w:val="markedcontent"/>
          <w:rFonts w:ascii="Times New Roman" w:hAnsi="Times New Roman" w:cs="Times New Roman"/>
          <w:sz w:val="24"/>
          <w:szCs w:val="24"/>
        </w:rPr>
        <w:t xml:space="preserve"> родне неуравнотежност</w:t>
      </w:r>
      <w:r>
        <w:rPr>
          <w:rStyle w:val="markedcontent"/>
          <w:rFonts w:ascii="Times New Roman" w:hAnsi="Times New Roman" w:cs="Times New Roman"/>
          <w:sz w:val="24"/>
          <w:szCs w:val="24"/>
        </w:rPr>
        <w:t>и</w:t>
      </w:r>
      <w:r w:rsidRPr="00A16BB4">
        <w:rPr>
          <w:rStyle w:val="markedcontent"/>
          <w:rFonts w:ascii="Times New Roman" w:hAnsi="Times New Roman" w:cs="Times New Roman"/>
          <w:sz w:val="24"/>
          <w:szCs w:val="24"/>
        </w:rPr>
        <w:t>.</w:t>
      </w:r>
      <w:r w:rsidRPr="00A16BB4">
        <w:rPr>
          <w:rFonts w:ascii="Times New Roman" w:hAnsi="Times New Roman" w:cs="Times New Roman"/>
          <w:sz w:val="24"/>
          <w:szCs w:val="24"/>
        </w:rPr>
        <w:br/>
      </w:r>
      <w:r>
        <w:rPr>
          <w:rFonts w:ascii="Times New Roman" w:hAnsi="Times New Roman" w:cs="Times New Roman"/>
          <w:sz w:val="24"/>
          <w:szCs w:val="24"/>
        </w:rPr>
        <w:t>У протеклих 5 година</w:t>
      </w:r>
      <w:r>
        <w:rPr>
          <w:rFonts w:ascii="Times New Roman" w:hAnsi="Times New Roman" w:cs="Times New Roman"/>
          <w:sz w:val="24"/>
          <w:szCs w:val="24"/>
          <w:lang w:val="sr-Cyrl-CS"/>
        </w:rPr>
        <w:t xml:space="preserve"> није било пријављених случајева узнемиравања, полног узнемиравања, посредне или непосредне дискриминације, или судских спорова из ове области.</w:t>
      </w:r>
    </w:p>
    <w:p w:rsidR="00411763" w:rsidRDefault="00411763" w:rsidP="00411763">
      <w:pPr>
        <w:spacing w:after="0" w:line="240" w:lineRule="auto"/>
        <w:ind w:firstLine="72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Мере које су предвиђене овим Планом управљања ризицима, предвиђене су пре свега са циљем унапређења до потпуне примене принципа родне равноправности.</w:t>
      </w:r>
    </w:p>
    <w:p w:rsidR="00411763" w:rsidRDefault="00411763" w:rsidP="00411763">
      <w:pPr>
        <w:spacing w:after="0" w:line="240" w:lineRule="auto"/>
        <w:ind w:firstLine="72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Средства за унапређење родне равноправности до сад нису издвајана, али план је да то постане део праксе у наредном периоду.</w:t>
      </w:r>
    </w:p>
    <w:p w:rsidR="00411763" w:rsidRPr="00A0758F" w:rsidRDefault="00411763" w:rsidP="00411763">
      <w:pPr>
        <w:spacing w:after="0" w:line="240" w:lineRule="auto"/>
        <w:ind w:firstLine="720"/>
        <w:contextualSpacing/>
        <w:jc w:val="both"/>
        <w:rPr>
          <w:rFonts w:ascii="Times New Roman" w:hAnsi="Times New Roman" w:cs="Times New Roman"/>
          <w:sz w:val="24"/>
          <w:szCs w:val="24"/>
          <w:lang w:val="sr-Cyrl-CS"/>
        </w:rPr>
      </w:pPr>
    </w:p>
    <w:p w:rsidR="00411763" w:rsidRPr="00A0758F" w:rsidRDefault="00411763" w:rsidP="00411763">
      <w:pPr>
        <w:pStyle w:val="ListParagraph"/>
        <w:numPr>
          <w:ilvl w:val="0"/>
          <w:numId w:val="3"/>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Мере за остваривање и унапређење родне равноправности</w:t>
      </w:r>
    </w:p>
    <w:p w:rsidR="00411763" w:rsidRPr="00A0758F" w:rsidRDefault="00411763" w:rsidP="00411763">
      <w:pPr>
        <w:pStyle w:val="ListParagraph"/>
        <w:spacing w:after="0" w:line="240" w:lineRule="auto"/>
        <w:rPr>
          <w:rFonts w:ascii="Times New Roman" w:hAnsi="Times New Roman" w:cs="Times New Roman"/>
          <w:b/>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Мере за остваривање и унапређење родне равноправности се могу развст</w:t>
      </w:r>
      <w:r>
        <w:rPr>
          <w:rFonts w:ascii="Times New Roman" w:hAnsi="Times New Roman" w:cs="Times New Roman"/>
          <w:sz w:val="24"/>
          <w:szCs w:val="24"/>
          <w:lang w:val="sr-Cyrl-CS"/>
        </w:rPr>
        <w:t>ати на опште мере и посебне мере, у складу са Законом.</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lastRenderedPageBreak/>
        <w:t>Опште мере се односе након друштвеног дијалога и широког друштвеног консензуса, док се посебне мере доносе појединачно на нивоу организације.</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pStyle w:val="ListParagraph"/>
        <w:numPr>
          <w:ilvl w:val="0"/>
          <w:numId w:val="3"/>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Опште мере</w:t>
      </w:r>
    </w:p>
    <w:p w:rsidR="00411763" w:rsidRPr="00A0758F" w:rsidRDefault="00411763" w:rsidP="00411763">
      <w:pPr>
        <w:pStyle w:val="ListParagraph"/>
        <w:spacing w:after="0" w:line="240" w:lineRule="auto"/>
        <w:rPr>
          <w:rFonts w:ascii="Times New Roman" w:hAnsi="Times New Roman" w:cs="Times New Roman"/>
          <w:b/>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се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pStyle w:val="ListParagraph"/>
        <w:numPr>
          <w:ilvl w:val="0"/>
          <w:numId w:val="3"/>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Посебне мере</w:t>
      </w:r>
    </w:p>
    <w:p w:rsidR="00411763" w:rsidRPr="00A0758F" w:rsidRDefault="00411763" w:rsidP="00411763">
      <w:pPr>
        <w:spacing w:after="0" w:line="240" w:lineRule="auto"/>
        <w:jc w:val="center"/>
        <w:rPr>
          <w:rFonts w:ascii="Times New Roman" w:hAnsi="Times New Roman" w:cs="Times New Roman"/>
          <w:b/>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Посебне мере, у складу са општим мерама одређују и спроводе орган јавне власти, послодавци и удружења.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право жена, девојчица и мушкараца на информисаност и једнаку доступност политикама, програмима и услугама;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примена уродњавања и родно одговорног буџетирања у поступку планирања, управљања и спровођења планова, пројеката и политика;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промовисање једнаких могућности у управљању људским ресурсима и на тржишту рада;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уравнотежена заступљеност полова у управним и надзорним телима и на положајима;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уравнотежена заступљеност полова у свакој фази формулисања и спровођења политика родне равноправности;</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употреба родно сензитивног језика како би се утицало на уклањање родних стереотипа при остваривању права и обавеза жена и мушкараца;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прикупљање релевантних података разврстаних по полу и њихово достављање надлежним институцијама.</w:t>
      </w:r>
    </w:p>
    <w:p w:rsidR="00411763" w:rsidRPr="00A0758F" w:rsidRDefault="00411763" w:rsidP="00411763">
      <w:pPr>
        <w:pStyle w:val="ListParagraph"/>
        <w:spacing w:after="0" w:line="240" w:lineRule="auto"/>
        <w:jc w:val="both"/>
        <w:rPr>
          <w:rFonts w:ascii="Times New Roman" w:hAnsi="Times New Roman" w:cs="Times New Roman"/>
          <w:sz w:val="24"/>
          <w:szCs w:val="24"/>
          <w:lang w:val="sr-Cyrl-CS"/>
        </w:rPr>
      </w:pPr>
    </w:p>
    <w:p w:rsidR="00411763" w:rsidRPr="00A0758F" w:rsidRDefault="00411763" w:rsidP="00411763">
      <w:pPr>
        <w:pStyle w:val="ListParagraph"/>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Посебне мере примењују се док се не постигне циљ због којег су прописане.</w:t>
      </w:r>
    </w:p>
    <w:p w:rsidR="00411763" w:rsidRPr="00A0758F" w:rsidRDefault="00411763" w:rsidP="00411763">
      <w:pPr>
        <w:spacing w:after="0" w:line="240" w:lineRule="auto"/>
        <w:jc w:val="both"/>
        <w:rPr>
          <w:rFonts w:ascii="Times New Roman" w:hAnsi="Times New Roman" w:cs="Times New Roman"/>
          <w:sz w:val="24"/>
          <w:szCs w:val="24"/>
          <w:lang w:val="sr-Cyrl-CS"/>
        </w:rPr>
      </w:pPr>
    </w:p>
    <w:p w:rsidR="00411763" w:rsidRPr="00A0758F" w:rsidRDefault="00411763" w:rsidP="00411763">
      <w:pPr>
        <w:pStyle w:val="ListParagraph"/>
        <w:numPr>
          <w:ilvl w:val="0"/>
          <w:numId w:val="3"/>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Подстицајне мере</w:t>
      </w:r>
    </w:p>
    <w:p w:rsidR="00411763" w:rsidRPr="00A0758F" w:rsidRDefault="00411763" w:rsidP="00411763">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деловања.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rPr>
        <w:t>Општинско Веће</w:t>
      </w:r>
      <w:r w:rsidRPr="00A0758F">
        <w:rPr>
          <w:rFonts w:ascii="Times New Roman" w:hAnsi="Times New Roman" w:cs="Times New Roman"/>
          <w:sz w:val="24"/>
          <w:szCs w:val="24"/>
          <w:lang w:val="sr-Cyrl-CS"/>
        </w:rPr>
        <w:t xml:space="preserve"> општине Житорађа услед потреба за остваривање и унапређење родне равноправности доноси следећу подстицајну меру:</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lastRenderedPageBreak/>
        <w:t>Активирање већег броја жена у органе одлучивања и ангажовање и предлагање за ангажовање већег броја жена у поступцима избора и доношења одлука.</w:t>
      </w:r>
    </w:p>
    <w:p w:rsidR="00411763" w:rsidRPr="00A0758F" w:rsidRDefault="00411763" w:rsidP="00411763">
      <w:pPr>
        <w:spacing w:after="0" w:line="240" w:lineRule="auto"/>
        <w:ind w:firstLine="360"/>
        <w:jc w:val="both"/>
        <w:rPr>
          <w:rFonts w:ascii="Times New Roman" w:hAnsi="Times New Roman" w:cs="Times New Roman"/>
          <w:b/>
          <w:sz w:val="24"/>
          <w:szCs w:val="24"/>
          <w:lang w:val="sr-Cyrl-CS"/>
        </w:rPr>
      </w:pPr>
    </w:p>
    <w:p w:rsidR="00411763" w:rsidRPr="00A0758F"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МЕРА 1.</w:t>
      </w:r>
      <w:r w:rsidRPr="00A0758F">
        <w:rPr>
          <w:rFonts w:ascii="Times New Roman" w:hAnsi="Times New Roman" w:cs="Times New Roman"/>
          <w:b/>
          <w:sz w:val="24"/>
          <w:szCs w:val="24"/>
          <w:lang w:val="sr-Cyrl-CS"/>
        </w:rPr>
        <w:t xml:space="preserve"> Активирање већег броја жена у органе одлучивања и ангажовање и предлагање за ангажовање већег броја жена у поступцима избора и доношења одлука.</w:t>
      </w:r>
    </w:p>
    <w:p w:rsidR="00411763" w:rsidRPr="00A0758F" w:rsidRDefault="00411763" w:rsidP="00411763">
      <w:pPr>
        <w:pStyle w:val="ListParagraph"/>
        <w:spacing w:after="0" w:line="240" w:lineRule="auto"/>
        <w:rPr>
          <w:rFonts w:ascii="Times New Roman" w:hAnsi="Times New Roman" w:cs="Times New Roman"/>
          <w:b/>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Разлог за увођење мере:</w:t>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Иако су у органима управљања жене заступљене у одговарајућем проценту у односу на укупан број, потребно је оснажити жене за активну партиципацију у поступцима доношења одлука.</w:t>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Такође, орган власти као подстицајну меру предлаже и омогућавање додатног усавршавања за жене доносиоце одлука у органима управљања да би се тиме квалитетније спровели мисија и визија органа /установе.</w:t>
      </w:r>
    </w:p>
    <w:p w:rsidR="00411763" w:rsidRPr="00A0758F" w:rsidRDefault="00411763" w:rsidP="00411763">
      <w:pPr>
        <w:spacing w:after="0" w:line="240" w:lineRule="auto"/>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Време за увођење мере:</w:t>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Период од 2023-2026. године.</w:t>
      </w:r>
    </w:p>
    <w:p w:rsidR="00411763" w:rsidRPr="00A0758F" w:rsidRDefault="00411763" w:rsidP="00411763">
      <w:pPr>
        <w:spacing w:after="0" w:line="240" w:lineRule="auto"/>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Начин спровођења и контроле спровођења мере:</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Предлагати већи број жена у изборним поступцима;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Одредити лица која ће пратити континуирану едукацију жена на теме доношења одлука;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Омогућити што већем броју жена да приступе органима који доносе одлуке;</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Активирање већег броја жена кроз предлагање већег броја жена у поступцима избора је континуиран процес којим се постиже потпуна равноправност у партиципацији и одлучивању.</w:t>
      </w:r>
    </w:p>
    <w:p w:rsidR="00411763" w:rsidRPr="00A0758F" w:rsidRDefault="00411763" w:rsidP="00411763">
      <w:pPr>
        <w:pStyle w:val="ListParagraph"/>
        <w:spacing w:after="0" w:line="240" w:lineRule="auto"/>
        <w:jc w:val="both"/>
        <w:rPr>
          <w:rFonts w:ascii="Times New Roman" w:hAnsi="Times New Roman" w:cs="Times New Roman"/>
          <w:sz w:val="24"/>
          <w:szCs w:val="24"/>
          <w:lang w:val="sr-Cyrl-CS"/>
        </w:rPr>
      </w:pPr>
    </w:p>
    <w:p w:rsidR="00411763" w:rsidRPr="00A0758F" w:rsidRDefault="00411763" w:rsidP="00411763">
      <w:pPr>
        <w:pStyle w:val="ListParagraph"/>
        <w:numPr>
          <w:ilvl w:val="0"/>
          <w:numId w:val="3"/>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Програмске мере</w:t>
      </w:r>
    </w:p>
    <w:p w:rsidR="00411763" w:rsidRPr="00A0758F" w:rsidRDefault="00411763" w:rsidP="00411763">
      <w:pPr>
        <w:pStyle w:val="ListParagraph"/>
        <w:spacing w:after="0" w:line="240" w:lineRule="auto"/>
        <w:rPr>
          <w:rFonts w:ascii="Times New Roman" w:hAnsi="Times New Roman" w:cs="Times New Roman"/>
          <w:b/>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Овим мерама се операционализују програми за остваривање и унапређење</w:t>
      </w:r>
      <w:r>
        <w:rPr>
          <w:rFonts w:ascii="Times New Roman" w:hAnsi="Times New Roman" w:cs="Times New Roman"/>
          <w:sz w:val="24"/>
          <w:szCs w:val="24"/>
          <w:lang w:val="sr-Cyrl-CS"/>
        </w:rPr>
        <w:t xml:space="preserve"> родне равноправности. Предсдник </w:t>
      </w:r>
      <w:r w:rsidRPr="00A0758F">
        <w:rPr>
          <w:rFonts w:ascii="Times New Roman" w:hAnsi="Times New Roman" w:cs="Times New Roman"/>
          <w:sz w:val="24"/>
          <w:szCs w:val="24"/>
          <w:lang w:val="sr-Cyrl-CS"/>
        </w:rPr>
        <w:t>општине Житорађа, услед потреба за остваривањем и унапређењем родне равноправности, доноси следеће програмске мере;</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Имплементација родно осетљивог језика у интерним документима;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Похађање обука, семинара и конференција у вези са родном равноправношћу;</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Успостављање сарадње са државним органима и организацијама цивилног друштва.</w:t>
      </w:r>
    </w:p>
    <w:p w:rsidR="00411763" w:rsidRPr="00A0758F" w:rsidRDefault="00411763" w:rsidP="00411763">
      <w:pPr>
        <w:pStyle w:val="ListParagraph"/>
        <w:spacing w:after="0" w:line="240" w:lineRule="auto"/>
        <w:jc w:val="both"/>
        <w:rPr>
          <w:rFonts w:ascii="Times New Roman" w:hAnsi="Times New Roman" w:cs="Times New Roman"/>
          <w:sz w:val="24"/>
          <w:szCs w:val="24"/>
          <w:lang w:val="sr-Cyrl-CS"/>
        </w:rPr>
      </w:pPr>
    </w:p>
    <w:p w:rsidR="00411763" w:rsidRDefault="00411763" w:rsidP="00411763">
      <w:pPr>
        <w:spacing w:after="0" w:line="240" w:lineRule="auto"/>
        <w:ind w:left="360"/>
        <w:jc w:val="both"/>
        <w:rPr>
          <w:rFonts w:ascii="Times New Roman" w:hAnsi="Times New Roman" w:cs="Times New Roman"/>
          <w:b/>
          <w:sz w:val="24"/>
          <w:szCs w:val="24"/>
          <w:lang w:val="sr-Cyrl-CS"/>
        </w:rPr>
      </w:pPr>
    </w:p>
    <w:p w:rsidR="00411763" w:rsidRPr="00A0758F" w:rsidRDefault="00411763" w:rsidP="00411763">
      <w:pPr>
        <w:spacing w:after="0" w:line="240" w:lineRule="auto"/>
        <w:ind w:left="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МЕРА 1. ИМПЛЕМЕНТАЦИЈА РОДНО ОСЕТЉИВОГ ЈЕЗИКА У  </w:t>
      </w:r>
    </w:p>
    <w:p w:rsidR="00411763" w:rsidRPr="00A0758F" w:rsidRDefault="00411763" w:rsidP="00411763">
      <w:pPr>
        <w:spacing w:after="0" w:line="240" w:lineRule="auto"/>
        <w:ind w:left="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ИНТЕРНИМ ДОКУМЕНТИМА</w:t>
      </w:r>
    </w:p>
    <w:p w:rsidR="00411763"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Недоследна употреба  женског рода када означавамо жене које обављају одређена занимања или јавне функције није питање граматичке правилности, јер је употреба женског рода граматички не само исправна већ и неопходна. Стога је доследна употреба </w:t>
      </w:r>
      <w:r w:rsidRPr="00A0758F">
        <w:rPr>
          <w:rFonts w:ascii="Times New Roman" w:hAnsi="Times New Roman" w:cs="Times New Roman"/>
          <w:sz w:val="24"/>
          <w:szCs w:val="24"/>
          <w:lang w:val="sr-Cyrl-CS"/>
        </w:rPr>
        <w:lastRenderedPageBreak/>
        <w:t>језика равноправности питање свести о важности друштвене једнакости мушкараца и жена.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Разлог за увођење мере:</w:t>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 одређеним интерним документима општинског Већа</w:t>
      </w:r>
      <w:r w:rsidRPr="00A0758F">
        <w:rPr>
          <w:rFonts w:ascii="Times New Roman" w:hAnsi="Times New Roman" w:cs="Times New Roman"/>
          <w:sz w:val="24"/>
          <w:szCs w:val="24"/>
          <w:lang w:val="sr-Cyrl-CS"/>
        </w:rPr>
        <w:t xml:space="preserve"> општине Житорађа није присутан родно сензитиван језик. Сва документација се води у граматички мушком роду и подразумева природно мушки и женски род лица на који се односе.</w:t>
      </w:r>
    </w:p>
    <w:p w:rsidR="00411763" w:rsidRPr="00A0758F" w:rsidRDefault="00411763" w:rsidP="00411763">
      <w:pPr>
        <w:spacing w:after="0" w:line="240" w:lineRule="auto"/>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Време за увођење мере:</w:t>
      </w:r>
      <w:r w:rsidRPr="00A0758F">
        <w:rPr>
          <w:rFonts w:ascii="Times New Roman" w:hAnsi="Times New Roman" w:cs="Times New Roman"/>
          <w:b/>
          <w:sz w:val="24"/>
          <w:szCs w:val="24"/>
          <w:lang w:val="sr-Cyrl-CS"/>
        </w:rPr>
        <w:tab/>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b/>
          <w:sz w:val="24"/>
          <w:szCs w:val="24"/>
          <w:lang w:val="sr-Cyrl-CS"/>
        </w:rPr>
        <w:t xml:space="preserve">      </w:t>
      </w:r>
      <w:r w:rsidRPr="00A0758F">
        <w:rPr>
          <w:rFonts w:ascii="Times New Roman" w:hAnsi="Times New Roman" w:cs="Times New Roman"/>
          <w:sz w:val="24"/>
          <w:szCs w:val="24"/>
          <w:lang w:val="sr-Cyrl-CS"/>
        </w:rPr>
        <w:t>Након усвајања Плана управљања ризицима почеће се примењивање ове мере.</w:t>
      </w:r>
    </w:p>
    <w:p w:rsidR="00411763" w:rsidRPr="00A0758F" w:rsidRDefault="00411763" w:rsidP="00411763">
      <w:pPr>
        <w:spacing w:after="0" w:line="240" w:lineRule="auto"/>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Начин спровођења и контроле спровођења мере:</w:t>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     Лице задужено за спровођење мера из родне равноправности ће вршити контролу свих интерних докумената у складу са Приручником за употребу родно осетљивог језика који је објављен на интернет страни Координационог тела за родну равноправност Владе Републике Србије.</w:t>
      </w:r>
    </w:p>
    <w:p w:rsidR="00411763" w:rsidRPr="00A0758F" w:rsidRDefault="00411763" w:rsidP="00411763">
      <w:pPr>
        <w:spacing w:after="0" w:line="240" w:lineRule="auto"/>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Престанак спровођења мера:</w:t>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       Мера имплементације родно </w:t>
      </w:r>
      <w:r>
        <w:rPr>
          <w:rFonts w:ascii="Times New Roman" w:hAnsi="Times New Roman" w:cs="Times New Roman"/>
          <w:sz w:val="24"/>
          <w:szCs w:val="24"/>
          <w:lang w:val="sr-Cyrl-CS"/>
        </w:rPr>
        <w:t>осетљивог језика је трајна тј. н</w:t>
      </w:r>
      <w:r w:rsidRPr="00A0758F">
        <w:rPr>
          <w:rFonts w:ascii="Times New Roman" w:hAnsi="Times New Roman" w:cs="Times New Roman"/>
          <w:sz w:val="24"/>
          <w:szCs w:val="24"/>
          <w:lang w:val="sr-Cyrl-CS"/>
        </w:rPr>
        <w:t>ема временско ограничење и спроводиће се од дана усвајања Плана управљања ризицима.</w:t>
      </w:r>
    </w:p>
    <w:p w:rsidR="00411763" w:rsidRPr="00A0758F" w:rsidRDefault="00411763" w:rsidP="00411763">
      <w:pPr>
        <w:spacing w:after="0" w:line="240" w:lineRule="auto"/>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МЕРА 2. ПОХАЂАЊЕ ОБУКА, СЕМИНАРА И КОНФЕРЕНЦИЈА У ВЕЗИ </w:t>
      </w: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СА РОДНОМ РАВНОПРАВНОШЋУ</w:t>
      </w:r>
    </w:p>
    <w:p w:rsidR="00411763" w:rsidRPr="00A0758F" w:rsidRDefault="00411763" w:rsidP="00411763">
      <w:pPr>
        <w:spacing w:after="0" w:line="240" w:lineRule="auto"/>
        <w:jc w:val="both"/>
        <w:rPr>
          <w:rFonts w:ascii="Times New Roman" w:hAnsi="Times New Roman" w:cs="Times New Roman"/>
          <w:b/>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Разлог за увођење мере:</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   Стицање нових знања и вештина у пуној примени принципа родне равноправности у локалној самоуправи.</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A0758F">
        <w:rPr>
          <w:rFonts w:ascii="Times New Roman" w:hAnsi="Times New Roman" w:cs="Times New Roman"/>
          <w:b/>
          <w:sz w:val="24"/>
          <w:szCs w:val="24"/>
          <w:lang w:val="sr-Cyrl-CS"/>
        </w:rPr>
        <w:t xml:space="preserve"> Време за увођење мере:</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Спроводиће се од дана усвајања Плана управљања ризицима, континуирано.</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Начин спровођења и контроле спровођења мере:</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Примена нових знања и вештина стечених на обукама, семинари</w:t>
      </w:r>
      <w:r>
        <w:rPr>
          <w:rFonts w:ascii="Times New Roman" w:hAnsi="Times New Roman" w:cs="Times New Roman"/>
          <w:sz w:val="24"/>
          <w:szCs w:val="24"/>
          <w:lang w:val="sr-Cyrl-CS"/>
        </w:rPr>
        <w:t xml:space="preserve">ма и конференцијама у раду Председника општине </w:t>
      </w:r>
      <w:r w:rsidRPr="00A0758F">
        <w:rPr>
          <w:rFonts w:ascii="Times New Roman" w:hAnsi="Times New Roman" w:cs="Times New Roman"/>
          <w:sz w:val="24"/>
          <w:szCs w:val="24"/>
          <w:lang w:val="sr-Cyrl-CS"/>
        </w:rPr>
        <w:t xml:space="preserve"> Житорађа приликом:</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-утврђивања програмских циљева и начела програма рада ;</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израде програмских и статутарних докумената, правилника и других аката;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давање саглсности за потпис колективних уговора, договора и спосразума са државним органима и органима локалне самоуправе и осталих делатности.</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руководилац обвезника доношења плана управљања ризицима. Послове координације у вези са доношењем, спровођењем и извештавањем  спровођењу плана управљања ризицим</w:t>
      </w:r>
      <w:r>
        <w:rPr>
          <w:rFonts w:ascii="Times New Roman" w:hAnsi="Times New Roman" w:cs="Times New Roman"/>
          <w:sz w:val="24"/>
          <w:szCs w:val="24"/>
          <w:lang w:val="sr-Cyrl-CS"/>
        </w:rPr>
        <w:t>а обављаће лице одогворно од ст</w:t>
      </w:r>
      <w:r w:rsidRPr="00A0758F">
        <w:rPr>
          <w:rFonts w:ascii="Times New Roman" w:hAnsi="Times New Roman" w:cs="Times New Roman"/>
          <w:sz w:val="24"/>
          <w:szCs w:val="24"/>
          <w:lang w:val="sr-Cyrl-CS"/>
        </w:rPr>
        <w:t>ране руководиоца.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Престанак спровођења мера: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lastRenderedPageBreak/>
        <w:t>Мера похађања обука, семинара и конференција је трајна тј. Нема временско ограничење и спроводиће се од дана усвајања Плана управљања ризицима.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МЕРА 3.  УСПОСТАВЉАЊЕ САРАДЊЕ СА ДРЖАВНИМ ОРГАНИМА И   </w:t>
      </w: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ОРГАНИЗАЦИЈАМА ЦИВИЛНОГ ДРУШТВА</w:t>
      </w:r>
    </w:p>
    <w:p w:rsidR="00411763" w:rsidRPr="00A0758F" w:rsidRDefault="00411763" w:rsidP="00411763">
      <w:pPr>
        <w:spacing w:after="0" w:line="240" w:lineRule="auto"/>
        <w:jc w:val="both"/>
        <w:rPr>
          <w:rFonts w:ascii="Times New Roman" w:hAnsi="Times New Roman" w:cs="Times New Roman"/>
          <w:b/>
          <w:sz w:val="24"/>
          <w:szCs w:val="24"/>
          <w:lang w:val="sr-Cyrl-CS"/>
        </w:rPr>
      </w:pPr>
    </w:p>
    <w:p w:rsidR="00411763" w:rsidRPr="00A0758F" w:rsidRDefault="00411763" w:rsidP="00411763">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ab/>
      </w:r>
    </w:p>
    <w:p w:rsidR="00411763" w:rsidRPr="00A0758F" w:rsidRDefault="00411763" w:rsidP="00411763">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A0758F">
        <w:rPr>
          <w:rFonts w:ascii="Times New Roman" w:hAnsi="Times New Roman" w:cs="Times New Roman"/>
          <w:b/>
          <w:sz w:val="24"/>
          <w:szCs w:val="24"/>
          <w:lang w:val="sr-Cyrl-CS"/>
        </w:rPr>
        <w:t>Разлог за увођење мере:</w:t>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b/>
          <w:sz w:val="24"/>
          <w:szCs w:val="24"/>
          <w:lang w:val="sr-Cyrl-CS"/>
        </w:rPr>
        <w:tab/>
      </w:r>
      <w:r w:rsidRPr="00A0758F">
        <w:rPr>
          <w:rFonts w:ascii="Times New Roman" w:hAnsi="Times New Roman" w:cs="Times New Roman"/>
          <w:sz w:val="24"/>
          <w:szCs w:val="24"/>
          <w:lang w:val="sr-Cyrl-CS"/>
        </w:rPr>
        <w:t>Упостављањем континуиране сарадње са државним органима и организацијама цивилног друштва у в</w:t>
      </w:r>
      <w:r>
        <w:rPr>
          <w:rFonts w:ascii="Times New Roman" w:hAnsi="Times New Roman" w:cs="Times New Roman"/>
          <w:sz w:val="24"/>
          <w:szCs w:val="24"/>
          <w:lang w:val="sr-Cyrl-CS"/>
        </w:rPr>
        <w:t>иду раз</w:t>
      </w:r>
      <w:r w:rsidRPr="00A0758F">
        <w:rPr>
          <w:rFonts w:ascii="Times New Roman" w:hAnsi="Times New Roman" w:cs="Times New Roman"/>
          <w:sz w:val="24"/>
          <w:szCs w:val="24"/>
          <w:lang w:val="sr-Cyrl-CS"/>
        </w:rPr>
        <w:t>мене информација и знања са  циљем унапређења родне равноправности омогућава се једноставнија инплементација обавеза проистеклих из законских и подзаконских аката.</w:t>
      </w:r>
    </w:p>
    <w:p w:rsidR="00411763" w:rsidRPr="00A0758F" w:rsidRDefault="00411763" w:rsidP="00411763">
      <w:pPr>
        <w:spacing w:after="0" w:line="240" w:lineRule="auto"/>
        <w:jc w:val="both"/>
        <w:rPr>
          <w:rFonts w:ascii="Times New Roman" w:hAnsi="Times New Roman" w:cs="Times New Roman"/>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Време за увођење мере:</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Спроводиће се од дана усвајања плана управљања ризицима, континуирано.</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Начин спровођења и контроле спровођења мере:</w:t>
      </w:r>
    </w:p>
    <w:p w:rsidR="00411763"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Спровођење ове мере се врши потписивањем Меморандума о сарадњи,  разменом информација из области родне равноправности, одржавањем округлих столова и презентација, учествовањем на панелним дискусијама о искуствима у спровођењу родне равноправности.</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руководилац обвезника доношења плана управљања ризицима. Послове координације у вези са доношењем, спровођењем и извештавањем о спровођењу плана управљања ризицима, обављаће лице одређено од стране руководиоца.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Престанак спровођења мера:</w:t>
      </w:r>
    </w:p>
    <w:p w:rsidR="00411763"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b/>
          <w:sz w:val="24"/>
          <w:szCs w:val="24"/>
          <w:lang w:val="sr-Cyrl-CS"/>
        </w:rPr>
        <w:t xml:space="preserve">     </w:t>
      </w:r>
      <w:r w:rsidRPr="00A0758F">
        <w:rPr>
          <w:rFonts w:ascii="Times New Roman" w:hAnsi="Times New Roman" w:cs="Times New Roman"/>
          <w:sz w:val="24"/>
          <w:szCs w:val="24"/>
          <w:lang w:val="sr-Cyrl-CS"/>
        </w:rPr>
        <w:t>Мера суспостављања сарадње са државним органима и организацијама цивилног друштва је трајна тј.нема временско ограничење.</w:t>
      </w:r>
    </w:p>
    <w:p w:rsidR="00411763" w:rsidRDefault="00411763" w:rsidP="00411763">
      <w:pPr>
        <w:spacing w:after="0" w:line="240" w:lineRule="auto"/>
        <w:jc w:val="both"/>
        <w:rPr>
          <w:rFonts w:ascii="Times New Roman" w:hAnsi="Times New Roman" w:cs="Times New Roman"/>
          <w:sz w:val="24"/>
          <w:szCs w:val="24"/>
          <w:lang w:val="sr-Cyrl-CS"/>
        </w:rPr>
      </w:pPr>
    </w:p>
    <w:p w:rsidR="00411763" w:rsidRDefault="00411763" w:rsidP="00411763">
      <w:pPr>
        <w:spacing w:after="0" w:line="240" w:lineRule="auto"/>
        <w:jc w:val="both"/>
        <w:rPr>
          <w:rFonts w:ascii="Times New Roman" w:hAnsi="Times New Roman" w:cs="Times New Roman"/>
          <w:b/>
          <w:sz w:val="24"/>
          <w:szCs w:val="24"/>
          <w:lang w:val="sr-Cyrl-CS"/>
        </w:rPr>
      </w:pPr>
      <w:r w:rsidRPr="00F3496A">
        <w:rPr>
          <w:rFonts w:ascii="Times New Roman" w:hAnsi="Times New Roman" w:cs="Times New Roman"/>
          <w:b/>
          <w:sz w:val="24"/>
          <w:szCs w:val="24"/>
          <w:lang w:val="sr-Cyrl-CS"/>
        </w:rPr>
        <w:t>МЕРА 4. РОДНО ОДГОВОРНО БУЏЕТИРАЊЕ</w:t>
      </w:r>
    </w:p>
    <w:p w:rsidR="00411763" w:rsidRDefault="00411763" w:rsidP="00411763">
      <w:pPr>
        <w:spacing w:after="0" w:line="240" w:lineRule="auto"/>
        <w:jc w:val="both"/>
        <w:rPr>
          <w:rFonts w:ascii="Times New Roman" w:hAnsi="Times New Roman" w:cs="Times New Roman"/>
          <w:b/>
          <w:sz w:val="24"/>
          <w:szCs w:val="24"/>
          <w:lang w:val="sr-Cyrl-CS"/>
        </w:rPr>
      </w:pP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w:t>
      </w:r>
    </w:p>
    <w:p w:rsidR="00411763" w:rsidRDefault="00411763" w:rsidP="00411763">
      <w:pPr>
        <w:spacing w:after="0" w:line="240" w:lineRule="auto"/>
        <w:jc w:val="both"/>
        <w:rPr>
          <w:rFonts w:ascii="Times New Roman" w:hAnsi="Times New Roman" w:cs="Times New Roman"/>
          <w:sz w:val="24"/>
          <w:szCs w:val="24"/>
          <w:lang w:val="sr-Cyrl-CS"/>
        </w:rPr>
      </w:pPr>
    </w:p>
    <w:p w:rsidR="00411763" w:rsidRDefault="00411763" w:rsidP="00411763">
      <w:pPr>
        <w:spacing w:after="0" w:line="240" w:lineRule="auto"/>
        <w:jc w:val="both"/>
        <w:rPr>
          <w:rFonts w:ascii="Times New Roman" w:hAnsi="Times New Roman" w:cs="Times New Roman"/>
          <w:b/>
          <w:sz w:val="24"/>
          <w:szCs w:val="24"/>
          <w:lang w:val="sr-Cyrl-CS"/>
        </w:rPr>
      </w:pPr>
      <w:r w:rsidRPr="00F3496A">
        <w:rPr>
          <w:rFonts w:ascii="Times New Roman" w:hAnsi="Times New Roman" w:cs="Times New Roman"/>
          <w:b/>
          <w:sz w:val="24"/>
          <w:szCs w:val="24"/>
          <w:lang w:val="sr-Cyrl-CS"/>
        </w:rPr>
        <w:t>Разлог за увођење мере:</w:t>
      </w: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упутством Министарства финансија за израду о буџету локалне власти, неопходно је да надлежни орган локалне власти на годишњем нивоу донесе план поступног увођења родно одговорног буџетирања, којим ће одредити једног или више корисника буџетских средстава и један или више програма опредељеног буџетског корисника за који/које ће се дефинисати (на нивоу програма и/или програмске активности) најмање један родно одговоран циљ и одговарајући показатељи/индикатори који адекватно мере допринос циља унапређењу равноправности између жена и мушкараца.</w:t>
      </w:r>
    </w:p>
    <w:p w:rsidR="00411763" w:rsidRDefault="00411763" w:rsidP="00411763">
      <w:pPr>
        <w:spacing w:after="0" w:line="240" w:lineRule="auto"/>
        <w:jc w:val="both"/>
        <w:rPr>
          <w:rFonts w:ascii="Times New Roman" w:hAnsi="Times New Roman" w:cs="Times New Roman"/>
          <w:sz w:val="24"/>
          <w:szCs w:val="24"/>
          <w:lang w:val="sr-Cyrl-CS"/>
        </w:rPr>
      </w:pPr>
    </w:p>
    <w:p w:rsidR="00411763" w:rsidRDefault="00411763" w:rsidP="00411763">
      <w:pPr>
        <w:spacing w:after="0" w:line="240" w:lineRule="auto"/>
        <w:jc w:val="both"/>
        <w:rPr>
          <w:rFonts w:ascii="Times New Roman" w:hAnsi="Times New Roman" w:cs="Times New Roman"/>
          <w:b/>
          <w:sz w:val="24"/>
          <w:szCs w:val="24"/>
          <w:lang w:val="sr-Cyrl-CS"/>
        </w:rPr>
      </w:pPr>
      <w:r w:rsidRPr="0074105A">
        <w:rPr>
          <w:rFonts w:ascii="Times New Roman" w:hAnsi="Times New Roman" w:cs="Times New Roman"/>
          <w:b/>
          <w:sz w:val="24"/>
          <w:szCs w:val="24"/>
          <w:lang w:val="sr-Cyrl-CS"/>
        </w:rPr>
        <w:t>Време за увођење мере:</w:t>
      </w:r>
    </w:p>
    <w:p w:rsidR="00411763" w:rsidRDefault="00411763" w:rsidP="00411763">
      <w:pPr>
        <w:spacing w:after="0" w:line="240" w:lineRule="auto"/>
        <w:jc w:val="both"/>
        <w:rPr>
          <w:rFonts w:ascii="Times New Roman" w:hAnsi="Times New Roman" w:cs="Times New Roman"/>
          <w:sz w:val="24"/>
          <w:szCs w:val="24"/>
          <w:lang w:val="sr-Cyrl-CS"/>
        </w:rPr>
      </w:pPr>
      <w:r w:rsidRPr="0074105A">
        <w:rPr>
          <w:rFonts w:ascii="Times New Roman" w:hAnsi="Times New Roman" w:cs="Times New Roman"/>
          <w:sz w:val="24"/>
          <w:szCs w:val="24"/>
          <w:lang w:val="sr-Cyrl-CS"/>
        </w:rPr>
        <w:lastRenderedPageBreak/>
        <w:t xml:space="preserve">Спроводиће се </w:t>
      </w:r>
      <w:r>
        <w:rPr>
          <w:rFonts w:ascii="Times New Roman" w:hAnsi="Times New Roman" w:cs="Times New Roman"/>
          <w:sz w:val="24"/>
          <w:szCs w:val="24"/>
          <w:lang w:val="sr-Cyrl-CS"/>
        </w:rPr>
        <w:t>од дана усвајања Плана управљања ризицима континуирано.</w:t>
      </w:r>
    </w:p>
    <w:p w:rsidR="00411763" w:rsidRDefault="00411763" w:rsidP="00411763">
      <w:pPr>
        <w:spacing w:after="0" w:line="240" w:lineRule="auto"/>
        <w:jc w:val="both"/>
        <w:rPr>
          <w:rFonts w:ascii="Times New Roman" w:hAnsi="Times New Roman" w:cs="Times New Roman"/>
          <w:sz w:val="24"/>
          <w:szCs w:val="24"/>
          <w:lang w:val="sr-Cyrl-CS"/>
        </w:rPr>
      </w:pPr>
    </w:p>
    <w:p w:rsidR="00411763" w:rsidRDefault="00411763" w:rsidP="00411763">
      <w:pPr>
        <w:spacing w:after="0" w:line="240" w:lineRule="auto"/>
        <w:jc w:val="both"/>
        <w:rPr>
          <w:rFonts w:ascii="Times New Roman" w:hAnsi="Times New Roman" w:cs="Times New Roman"/>
          <w:b/>
          <w:sz w:val="24"/>
          <w:szCs w:val="24"/>
          <w:lang w:val="sr-Cyrl-CS"/>
        </w:rPr>
      </w:pPr>
      <w:r w:rsidRPr="0074105A">
        <w:rPr>
          <w:rFonts w:ascii="Times New Roman" w:hAnsi="Times New Roman" w:cs="Times New Roman"/>
          <w:b/>
          <w:sz w:val="24"/>
          <w:szCs w:val="24"/>
          <w:lang w:val="sr-Cyrl-CS"/>
        </w:rPr>
        <w:t>Начин спровођења и контроле спровођења мере:</w:t>
      </w: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Постављање посебног циља за жене или мушкарце са циљем смањења неравноправности.</w:t>
      </w: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Истицање родне димензије проблема који се решава, односно експлицитно узимање у обзир питања рода и родно осетљивог приступа.</w:t>
      </w: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Диференцирање циљева и индикатора тако да се експлицитно односе на жене и мушкарце.</w:t>
      </w: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Родна анализа (поступак прикупљања, анализе и тумачења родно сензитивних података у одређеној области, ради бољег разумевања препрека  у остваривању родне равноправности или постојећих неравноправности која је дефинисана прописима у пракси, укључујући препреке у приступу јавним услугама или јавним добрима, неразумевање различитих потреба и приоритета које одређене полне, старосне, образовне и друге карактеристике имају и на које би локална самоуправа требало да одговори својим политикама и програмима.)</w:t>
      </w: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руоводилац обвезника доношења плана управљања ризицима. Послове координације у вези са доношењем, спровођењем и извештавањем о спровођењу плана управљања ризицима, обављаће лице одређено од стране руководиоца.</w:t>
      </w:r>
    </w:p>
    <w:p w:rsidR="00411763" w:rsidRDefault="00411763" w:rsidP="00411763">
      <w:pPr>
        <w:spacing w:after="0" w:line="240" w:lineRule="auto"/>
        <w:jc w:val="both"/>
        <w:rPr>
          <w:rFonts w:ascii="Times New Roman" w:hAnsi="Times New Roman" w:cs="Times New Roman"/>
          <w:sz w:val="24"/>
          <w:szCs w:val="24"/>
          <w:lang w:val="sr-Cyrl-CS"/>
        </w:rPr>
      </w:pPr>
    </w:p>
    <w:p w:rsidR="00411763" w:rsidRDefault="00411763" w:rsidP="00411763">
      <w:pPr>
        <w:spacing w:after="0" w:line="240" w:lineRule="auto"/>
        <w:jc w:val="both"/>
        <w:rPr>
          <w:rFonts w:ascii="Times New Roman" w:hAnsi="Times New Roman" w:cs="Times New Roman"/>
          <w:b/>
          <w:sz w:val="24"/>
          <w:szCs w:val="24"/>
          <w:lang w:val="sr-Cyrl-CS"/>
        </w:rPr>
      </w:pPr>
      <w:r w:rsidRPr="000D1D43">
        <w:rPr>
          <w:rFonts w:ascii="Times New Roman" w:hAnsi="Times New Roman" w:cs="Times New Roman"/>
          <w:b/>
          <w:sz w:val="24"/>
          <w:szCs w:val="24"/>
          <w:lang w:val="sr-Cyrl-CS"/>
        </w:rPr>
        <w:t>Престанак спровођења мере:</w:t>
      </w:r>
    </w:p>
    <w:p w:rsidR="00411763" w:rsidRPr="000D1D43" w:rsidRDefault="00411763" w:rsidP="00411763">
      <w:pPr>
        <w:spacing w:after="0" w:line="240" w:lineRule="auto"/>
        <w:jc w:val="both"/>
        <w:rPr>
          <w:rFonts w:ascii="Times New Roman" w:hAnsi="Times New Roman" w:cs="Times New Roman"/>
          <w:sz w:val="24"/>
          <w:szCs w:val="24"/>
          <w:lang w:val="sr-Cyrl-CS"/>
        </w:rPr>
      </w:pPr>
      <w:r w:rsidRPr="000D1D43">
        <w:rPr>
          <w:rFonts w:ascii="Times New Roman" w:hAnsi="Times New Roman" w:cs="Times New Roman"/>
          <w:sz w:val="24"/>
          <w:szCs w:val="24"/>
          <w:lang w:val="sr-Cyrl-CS"/>
        </w:rPr>
        <w:t xml:space="preserve">Након што на </w:t>
      </w:r>
      <w:r>
        <w:rPr>
          <w:rFonts w:ascii="Times New Roman" w:hAnsi="Times New Roman" w:cs="Times New Roman"/>
          <w:sz w:val="24"/>
          <w:szCs w:val="24"/>
          <w:lang w:val="sr-Cyrl-CS"/>
        </w:rPr>
        <w:t>снагу ступе начини за уродњавање, односно за укључивање родне перспективе у циљеве и буду остварени индикатори у оквиру програмске структуре буџета и код локалне самоуправе.</w:t>
      </w:r>
    </w:p>
    <w:p w:rsidR="00411763" w:rsidRPr="000D1D43" w:rsidRDefault="00411763" w:rsidP="00411763">
      <w:pPr>
        <w:spacing w:after="0" w:line="240" w:lineRule="auto"/>
        <w:jc w:val="both"/>
        <w:rPr>
          <w:rFonts w:ascii="Times New Roman" w:hAnsi="Times New Roman" w:cs="Times New Roman"/>
          <w:sz w:val="24"/>
          <w:szCs w:val="24"/>
          <w:lang w:val="sr-Cyrl-CS"/>
        </w:rPr>
      </w:pPr>
      <w:r w:rsidRPr="000D1D43">
        <w:rPr>
          <w:rFonts w:ascii="Times New Roman" w:hAnsi="Times New Roman" w:cs="Times New Roman"/>
          <w:sz w:val="24"/>
          <w:szCs w:val="24"/>
          <w:lang w:val="sr-Cyrl-CS"/>
        </w:rPr>
        <w:tab/>
      </w: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ab/>
      </w:r>
    </w:p>
    <w:p w:rsidR="00411763" w:rsidRPr="00A0758F" w:rsidRDefault="00411763" w:rsidP="00411763">
      <w:pPr>
        <w:pStyle w:val="ListParagraph"/>
        <w:numPr>
          <w:ilvl w:val="0"/>
          <w:numId w:val="3"/>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Подаци о лицу одговорном за спровођење мера из Плана управљања ризицима</w:t>
      </w:r>
    </w:p>
    <w:p w:rsidR="00411763" w:rsidRPr="00A0758F" w:rsidRDefault="00411763" w:rsidP="00411763">
      <w:pPr>
        <w:spacing w:after="0" w:line="240" w:lineRule="auto"/>
        <w:ind w:left="360"/>
        <w:rPr>
          <w:rFonts w:ascii="Times New Roman" w:hAnsi="Times New Roman" w:cs="Times New Roman"/>
          <w:b/>
          <w:sz w:val="24"/>
          <w:szCs w:val="24"/>
          <w:lang w:val="sr-Cyrl-CS"/>
        </w:rPr>
      </w:pPr>
    </w:p>
    <w:p w:rsidR="00411763" w:rsidRPr="00A0758F" w:rsidRDefault="00411763" w:rsidP="00411763">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ИМЕ И ПРЕЗИМЕ:  Наташа Младеновић</w:t>
      </w:r>
    </w:p>
    <w:p w:rsidR="00411763" w:rsidRDefault="00411763" w:rsidP="00411763">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РАДНО МЕСТО:</w:t>
      </w:r>
      <w:r w:rsidRPr="00A0758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Млађи Саветник на пословима процене утицаја пројекта на  </w:t>
      </w:r>
    </w:p>
    <w:p w:rsidR="00411763" w:rsidRDefault="00411763" w:rsidP="00411763">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 xml:space="preserve">                                   животну средину и праћење стања и заштита и унапређење </w:t>
      </w:r>
    </w:p>
    <w:p w:rsidR="00411763" w:rsidRDefault="00411763" w:rsidP="00411763">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 xml:space="preserve">                                   животне средине, стручни и управни послови у области туризма</w:t>
      </w:r>
    </w:p>
    <w:p w:rsidR="00411763" w:rsidRPr="00A0758F" w:rsidRDefault="00411763" w:rsidP="00411763">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 xml:space="preserve">                                   и занатства.</w:t>
      </w:r>
    </w:p>
    <w:p w:rsidR="00411763" w:rsidRPr="00A0758F" w:rsidRDefault="00411763" w:rsidP="00411763">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БРОЈ МОБ. ТЕЛ:     062-88-46-288</w:t>
      </w:r>
    </w:p>
    <w:p w:rsidR="00411763" w:rsidRPr="00815338" w:rsidRDefault="00411763" w:rsidP="00411763">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e-mail адреса</w:t>
      </w:r>
      <w:r>
        <w:rPr>
          <w:rFonts w:ascii="Times New Roman" w:hAnsi="Times New Roman" w:cs="Times New Roman"/>
          <w:sz w:val="24"/>
          <w:szCs w:val="24"/>
          <w:lang w:val="sr-Cyrl-CS"/>
        </w:rPr>
        <w:t>:           natasa.mladenovic</w:t>
      </w:r>
      <w:r>
        <w:rPr>
          <w:rFonts w:ascii="Times New Roman" w:hAnsi="Times New Roman" w:cs="Times New Roman"/>
          <w:sz w:val="24"/>
          <w:szCs w:val="24"/>
        </w:rPr>
        <w:t>@zitoradja.org</w:t>
      </w:r>
    </w:p>
    <w:p w:rsidR="00411763" w:rsidRPr="00A0758F" w:rsidRDefault="00411763" w:rsidP="00411763">
      <w:pPr>
        <w:spacing w:after="0" w:line="240" w:lineRule="auto"/>
        <w:rPr>
          <w:rFonts w:ascii="Times New Roman" w:hAnsi="Times New Roman" w:cs="Times New Roman"/>
          <w:sz w:val="24"/>
          <w:szCs w:val="24"/>
          <w:lang w:val="sr-Cyrl-CS"/>
        </w:rPr>
      </w:pPr>
    </w:p>
    <w:p w:rsidR="00411763" w:rsidRDefault="00411763" w:rsidP="00411763">
      <w:pPr>
        <w:spacing w:after="0" w:line="240" w:lineRule="auto"/>
        <w:jc w:val="both"/>
        <w:rPr>
          <w:rFonts w:ascii="Times New Roman" w:hAnsi="Times New Roman" w:cs="Times New Roman"/>
          <w:b/>
          <w:sz w:val="24"/>
          <w:szCs w:val="24"/>
          <w:lang w:val="sr-Cyrl-CS"/>
        </w:rPr>
      </w:pPr>
    </w:p>
    <w:p w:rsidR="00411763" w:rsidRDefault="00411763" w:rsidP="00411763">
      <w:pPr>
        <w:spacing w:after="0" w:line="240" w:lineRule="auto"/>
        <w:rPr>
          <w:rFonts w:ascii="Times New Roman" w:hAnsi="Times New Roman" w:cs="Times New Roman"/>
          <w:b/>
          <w:sz w:val="24"/>
          <w:szCs w:val="24"/>
          <w:lang w:val="sr-Cyrl-CS"/>
        </w:rPr>
      </w:pPr>
    </w:p>
    <w:p w:rsidR="00411763" w:rsidRPr="00A0758F" w:rsidRDefault="00411763" w:rsidP="00411763">
      <w:p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З А К Љ У Ч А К</w:t>
      </w:r>
    </w:p>
    <w:p w:rsidR="00411763" w:rsidRPr="00A0758F" w:rsidRDefault="00411763" w:rsidP="00411763">
      <w:pPr>
        <w:spacing w:after="0" w:line="240" w:lineRule="auto"/>
        <w:jc w:val="center"/>
        <w:rPr>
          <w:rFonts w:ascii="Times New Roman" w:hAnsi="Times New Roman" w:cs="Times New Roman"/>
          <w:b/>
          <w:sz w:val="24"/>
          <w:szCs w:val="24"/>
          <w:lang w:val="sr-Cyrl-CS"/>
        </w:rPr>
      </w:pPr>
    </w:p>
    <w:p w:rsidR="00411763" w:rsidRPr="00A0758F" w:rsidRDefault="00411763" w:rsidP="00411763">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b/>
          <w:sz w:val="24"/>
          <w:szCs w:val="24"/>
          <w:lang w:val="sr-Cyrl-CS"/>
        </w:rPr>
        <w:tab/>
      </w:r>
      <w:r w:rsidRPr="00A0758F">
        <w:rPr>
          <w:rFonts w:ascii="Times New Roman" w:hAnsi="Times New Roman" w:cs="Times New Roman"/>
          <w:sz w:val="24"/>
          <w:szCs w:val="24"/>
          <w:lang w:val="sr-Cyrl-CS"/>
        </w:rPr>
        <w:t>У складу са националним принципи</w:t>
      </w:r>
      <w:r>
        <w:rPr>
          <w:rFonts w:ascii="Times New Roman" w:hAnsi="Times New Roman" w:cs="Times New Roman"/>
          <w:sz w:val="24"/>
          <w:szCs w:val="24"/>
          <w:lang w:val="sr-Cyrl-CS"/>
        </w:rPr>
        <w:t>ма родне политике који афирмати</w:t>
      </w:r>
      <w:r w:rsidRPr="00A0758F">
        <w:rPr>
          <w:rFonts w:ascii="Times New Roman" w:hAnsi="Times New Roman" w:cs="Times New Roman"/>
          <w:sz w:val="24"/>
          <w:szCs w:val="24"/>
          <w:lang w:val="sr-Cyrl-CS"/>
        </w:rPr>
        <w:t>вно истичу родну равноправност и једнакост на свим нивоима деловања и рада општине Житорађа и њених органа, водећи принципи су:</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Разлике у полу морају се узети у обзир да би се постигла суштинска једнокост и правичност;</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lastRenderedPageBreak/>
        <w:t>Родна равноправност значи да се различито понашање, тежње и потреба жена и мушкараца једнако разматрају, вреднују и фаворизују;</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Трансформација индивидуалне свести о родној равноправности и правима жена као и организациона култура и управљање су предуслов за родну равноправност и оснаживање жена;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Одрживи развој је могућ смао ако се заснива на равноправном партнерству и узајамном поштовању жена и мушкараца.</w:t>
      </w:r>
    </w:p>
    <w:p w:rsidR="00411763" w:rsidRPr="00A0758F" w:rsidRDefault="00411763" w:rsidP="00411763">
      <w:pPr>
        <w:spacing w:after="0" w:line="240" w:lineRule="auto"/>
        <w:ind w:left="360"/>
        <w:jc w:val="both"/>
        <w:rPr>
          <w:rFonts w:ascii="Times New Roman" w:hAnsi="Times New Roman" w:cs="Times New Roman"/>
          <w:sz w:val="24"/>
          <w:szCs w:val="24"/>
          <w:lang w:val="sr-Cyrl-CS"/>
        </w:rPr>
      </w:pP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Гарантовање једнаких могућности за жене и мушкарце је једно од најважнијих питања за организациони правни оквир </w:t>
      </w:r>
      <w:r>
        <w:rPr>
          <w:rFonts w:ascii="Times New Roman" w:hAnsi="Times New Roman" w:cs="Times New Roman"/>
          <w:sz w:val="24"/>
          <w:szCs w:val="24"/>
          <w:lang w:val="sr-Cyrl-CS"/>
        </w:rPr>
        <w:t xml:space="preserve"> </w:t>
      </w:r>
      <w:r w:rsidRPr="00A0758F">
        <w:rPr>
          <w:rFonts w:ascii="Times New Roman" w:hAnsi="Times New Roman" w:cs="Times New Roman"/>
          <w:sz w:val="24"/>
          <w:szCs w:val="24"/>
          <w:lang w:val="sr-Cyrl-CS"/>
        </w:rPr>
        <w:t>општине Житорађа, при чему су принципи успостављања родне равноправности  базирани на главним националним правним и стратешким документима.</w:t>
      </w:r>
    </w:p>
    <w:p w:rsidR="00411763" w:rsidRPr="00A0758F" w:rsidRDefault="00411763" w:rsidP="00411763">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Дефинисањем принц</w:t>
      </w:r>
      <w:r>
        <w:rPr>
          <w:rFonts w:ascii="Times New Roman" w:hAnsi="Times New Roman" w:cs="Times New Roman"/>
          <w:sz w:val="24"/>
          <w:szCs w:val="24"/>
          <w:lang w:val="sr-Cyrl-CS"/>
        </w:rPr>
        <w:t>ипа којима се у образовње и ист</w:t>
      </w:r>
      <w:r w:rsidRPr="00A0758F">
        <w:rPr>
          <w:rFonts w:ascii="Times New Roman" w:hAnsi="Times New Roman" w:cs="Times New Roman"/>
          <w:sz w:val="24"/>
          <w:szCs w:val="24"/>
          <w:lang w:val="sr-Cyrl-CS"/>
        </w:rPr>
        <w:t>раживње</w:t>
      </w:r>
      <w:r>
        <w:rPr>
          <w:rFonts w:ascii="Times New Roman" w:hAnsi="Times New Roman" w:cs="Times New Roman"/>
          <w:sz w:val="24"/>
          <w:szCs w:val="24"/>
          <w:lang w:val="sr-Cyrl-CS"/>
        </w:rPr>
        <w:t xml:space="preserve">, односно деловање и рад органа </w:t>
      </w:r>
      <w:r w:rsidRPr="00A0758F">
        <w:rPr>
          <w:rFonts w:ascii="Times New Roman" w:hAnsi="Times New Roman" w:cs="Times New Roman"/>
          <w:sz w:val="24"/>
          <w:szCs w:val="24"/>
          <w:lang w:val="sr-Cyrl-CS"/>
        </w:rPr>
        <w:t>општине Житорађа у целини уводи тзв. Култура једнаких могућности, за све запослене, и обезбеђује да жене и мушкарци имају једнака права и могућности развој</w:t>
      </w:r>
      <w:r>
        <w:rPr>
          <w:rFonts w:ascii="Times New Roman" w:hAnsi="Times New Roman" w:cs="Times New Roman"/>
          <w:sz w:val="24"/>
          <w:szCs w:val="24"/>
          <w:lang w:val="sr-Cyrl-CS"/>
        </w:rPr>
        <w:t>а и рада. На тај начин органи општине Житорађа исказују</w:t>
      </w:r>
      <w:r w:rsidRPr="00A0758F">
        <w:rPr>
          <w:rFonts w:ascii="Times New Roman" w:hAnsi="Times New Roman" w:cs="Times New Roman"/>
          <w:sz w:val="24"/>
          <w:szCs w:val="24"/>
          <w:lang w:val="sr-Cyrl-CS"/>
        </w:rPr>
        <w:t xml:space="preserve"> јасну опредељеност да подржава промоцију и примену инстинске равноправности жена и мушкараца кроз следеће принципе:</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Интереси оба пола морају бити оптимално испуњени на свим нивоима и у свим функцијама. Ово такође укључује дужно разматрање свих специфичних родних интереса у свим радним контекстима;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Општина</w:t>
      </w:r>
      <w:r w:rsidRPr="00A0758F">
        <w:rPr>
          <w:rFonts w:ascii="Times New Roman" w:hAnsi="Times New Roman" w:cs="Times New Roman"/>
          <w:sz w:val="24"/>
          <w:szCs w:val="24"/>
          <w:lang w:val="sr-Cyrl-CS"/>
        </w:rPr>
        <w:t xml:space="preserve"> Житорађа има за циљ постизање уравнотежене заступљености жена и мушкараца на свим нивоима и свим функцијама. Ако је у условима једнаких квалификација један пол изразито недовољно заступљен у датом контексту, препоручује се давање предности кандидатима мање заступљеног пола;</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Нико не може трпети негативне последице због свог пола, родног идентитета или родне транзиције;</w:t>
      </w:r>
    </w:p>
    <w:p w:rsidR="00411763" w:rsidRPr="00A0758F"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Достојанство и интегритет сваког </w:t>
      </w:r>
      <w:r>
        <w:rPr>
          <w:rFonts w:ascii="Times New Roman" w:hAnsi="Times New Roman" w:cs="Times New Roman"/>
          <w:sz w:val="24"/>
          <w:szCs w:val="24"/>
          <w:lang w:val="sr-Cyrl-CS"/>
        </w:rPr>
        <w:t>појединца морају се поштовати, с</w:t>
      </w:r>
      <w:r w:rsidRPr="00A0758F">
        <w:rPr>
          <w:rFonts w:ascii="Times New Roman" w:hAnsi="Times New Roman" w:cs="Times New Roman"/>
          <w:sz w:val="24"/>
          <w:szCs w:val="24"/>
          <w:lang w:val="sr-Cyrl-CS"/>
        </w:rPr>
        <w:t>ексуално узнемиравање и сексистичко понашање кршење су људског достојанства;</w:t>
      </w:r>
    </w:p>
    <w:p w:rsidR="00411763" w:rsidRDefault="00411763" w:rsidP="00411763">
      <w:pPr>
        <w:pStyle w:val="ListParagraph"/>
        <w:numPr>
          <w:ilvl w:val="0"/>
          <w:numId w:val="2"/>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Писани и говорни језик треба да изражава једнак третман жена и мушкараца уз обезбеђење прецизности и јасноће.</w:t>
      </w:r>
    </w:p>
    <w:p w:rsidR="00411763" w:rsidRDefault="00411763" w:rsidP="00411763">
      <w:pPr>
        <w:spacing w:after="0" w:line="240" w:lineRule="auto"/>
        <w:jc w:val="both"/>
        <w:rPr>
          <w:rFonts w:ascii="Times New Roman" w:hAnsi="Times New Roman" w:cs="Times New Roman"/>
          <w:sz w:val="24"/>
          <w:szCs w:val="24"/>
          <w:lang w:val="sr-Cyrl-CS"/>
        </w:rPr>
      </w:pP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Унапређење родне равноправности и побољшан положај жена и мушкараца у Србији препознати су као један од приоритета Владе Републике Србије. Према томе, политике родне равноправности треба да постану саставни део редовних активности свих државних органа и институција на свим нивоима, чиме ће се родна равноправност успоставити као нужан принцип  у процесу редовног планирања јавних политика и њиховог буџетирања. Промоција родне равноправности је такође задатак државе у свим активностима њених институција укључујући и државне универзитете.</w:t>
      </w:r>
    </w:p>
    <w:p w:rsidR="00411763" w:rsidRPr="00945481"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послу, политици и друштву у целини, можемо достићи свој пуни потенцијал само ако искористимо свој таленат и различитост.</w:t>
      </w:r>
    </w:p>
    <w:p w:rsidR="00411763" w:rsidRPr="00A0758F" w:rsidRDefault="00411763" w:rsidP="00411763">
      <w:pPr>
        <w:spacing w:after="0" w:line="240" w:lineRule="auto"/>
        <w:rPr>
          <w:rFonts w:ascii="Times New Roman" w:hAnsi="Times New Roman" w:cs="Times New Roman"/>
          <w:sz w:val="24"/>
          <w:szCs w:val="24"/>
          <w:lang w:val="sr-Cyrl-CS"/>
        </w:rPr>
      </w:pPr>
    </w:p>
    <w:p w:rsidR="00411763" w:rsidRPr="00A0758F" w:rsidRDefault="00411763" w:rsidP="00411763">
      <w:pPr>
        <w:spacing w:after="0" w:line="240" w:lineRule="auto"/>
        <w:ind w:left="360"/>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Ступање на снагу Плана управљања ризицима</w:t>
      </w:r>
    </w:p>
    <w:p w:rsidR="00411763" w:rsidRPr="00A0758F" w:rsidRDefault="00411763" w:rsidP="00411763">
      <w:pPr>
        <w:spacing w:after="0" w:line="240" w:lineRule="auto"/>
        <w:ind w:left="360"/>
        <w:rPr>
          <w:rFonts w:ascii="Times New Roman" w:hAnsi="Times New Roman" w:cs="Times New Roman"/>
          <w:b/>
          <w:sz w:val="24"/>
          <w:szCs w:val="24"/>
          <w:lang w:val="sr-Cyrl-CS"/>
        </w:rPr>
      </w:pP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управљања ризицима објавити у „Службеном листу Града Ниша“ и на интернет страници општине Житорађа.</w:t>
      </w: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План управљања ризицима ступа на снагу наредног дана од дана објављивања, а примећиваће се од дана ступања на снагу овог Плана.</w:t>
      </w:r>
    </w:p>
    <w:p w:rsidR="00411763" w:rsidRDefault="00411763" w:rsidP="0041176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Измене и допуне Плана управљања ризицима, врше се на начин и по поступку његовог доношења.</w:t>
      </w:r>
    </w:p>
    <w:p w:rsidR="00411763" w:rsidRDefault="00411763" w:rsidP="00411763">
      <w:pPr>
        <w:spacing w:after="0" w:line="240" w:lineRule="auto"/>
        <w:jc w:val="both"/>
        <w:rPr>
          <w:rFonts w:ascii="Times New Roman" w:hAnsi="Times New Roman" w:cs="Times New Roman"/>
          <w:sz w:val="24"/>
          <w:szCs w:val="24"/>
          <w:lang w:val="sr-Cyrl-CS"/>
        </w:rPr>
      </w:pPr>
    </w:p>
    <w:p w:rsidR="00411763" w:rsidRDefault="00411763" w:rsidP="00411763">
      <w:pPr>
        <w:spacing w:after="0" w:line="240" w:lineRule="auto"/>
        <w:ind w:left="360" w:firstLine="360"/>
        <w:rPr>
          <w:rFonts w:ascii="Times New Roman" w:hAnsi="Times New Roman" w:cs="Times New Roman"/>
          <w:sz w:val="24"/>
          <w:szCs w:val="24"/>
          <w:lang w:val="sr-Cyrl-CS"/>
        </w:rPr>
      </w:pPr>
    </w:p>
    <w:p w:rsidR="00411763" w:rsidRPr="00A0758F" w:rsidRDefault="00411763" w:rsidP="00411763">
      <w:pPr>
        <w:tabs>
          <w:tab w:val="left" w:pos="1460"/>
        </w:tabs>
        <w:spacing w:after="0" w:line="240" w:lineRule="auto"/>
        <w:jc w:val="both"/>
        <w:rPr>
          <w:rFonts w:ascii="Times New Roman" w:hAnsi="Times New Roman" w:cs="Times New Roman"/>
          <w:sz w:val="24"/>
          <w:szCs w:val="24"/>
        </w:rPr>
      </w:pPr>
      <w:r w:rsidRPr="00A0758F">
        <w:rPr>
          <w:rFonts w:ascii="Times New Roman" w:hAnsi="Times New Roman" w:cs="Times New Roman"/>
          <w:sz w:val="24"/>
          <w:szCs w:val="24"/>
          <w:lang w:val="sr-Cyrl-CS"/>
        </w:rPr>
        <w:t xml:space="preserve">                          </w:t>
      </w:r>
    </w:p>
    <w:p w:rsidR="00411763" w:rsidRPr="00A0758F" w:rsidRDefault="00411763" w:rsidP="00411763">
      <w:pPr>
        <w:spacing w:after="0" w:line="240" w:lineRule="auto"/>
        <w:jc w:val="both"/>
        <w:rPr>
          <w:rFonts w:ascii="Times New Roman" w:hAnsi="Times New Roman" w:cs="Times New Roman"/>
          <w:sz w:val="24"/>
          <w:szCs w:val="24"/>
        </w:rPr>
      </w:pPr>
    </w:p>
    <w:p w:rsidR="00411763" w:rsidRDefault="00411763" w:rsidP="00411763">
      <w:pPr>
        <w:tabs>
          <w:tab w:val="left" w:pos="3060"/>
        </w:tabs>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ПРЕДСЕДНИК</w:t>
      </w:r>
    </w:p>
    <w:p w:rsidR="00411763" w:rsidRDefault="00411763" w:rsidP="00411763">
      <w:pPr>
        <w:tabs>
          <w:tab w:val="left" w:pos="3060"/>
        </w:tabs>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ОПШТИНЕ ЖИТОРАЂА</w:t>
      </w:r>
    </w:p>
    <w:p w:rsidR="00411763" w:rsidRPr="00236BF0" w:rsidRDefault="00411763" w:rsidP="00411763">
      <w:pPr>
        <w:tabs>
          <w:tab w:val="left" w:pos="3060"/>
        </w:tabs>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_________________________</w:t>
      </w:r>
    </w:p>
    <w:p w:rsidR="00411763" w:rsidRPr="00236BF0" w:rsidRDefault="00411763" w:rsidP="00411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Иван Станојевић</w:t>
      </w:r>
    </w:p>
    <w:p w:rsidR="00411763" w:rsidRDefault="00411763" w:rsidP="00411763"/>
    <w:p w:rsidR="004631A8" w:rsidRDefault="004631A8"/>
    <w:sectPr w:rsidR="004631A8" w:rsidSect="00E87B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381F"/>
    <w:multiLevelType w:val="hybridMultilevel"/>
    <w:tmpl w:val="EA428B5A"/>
    <w:lvl w:ilvl="0" w:tplc="7C7E6A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90845"/>
    <w:multiLevelType w:val="hybridMultilevel"/>
    <w:tmpl w:val="60AADA5A"/>
    <w:lvl w:ilvl="0" w:tplc="516E37BA">
      <w:start w:val="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E2DC0"/>
    <w:multiLevelType w:val="hybridMultilevel"/>
    <w:tmpl w:val="41782C40"/>
    <w:lvl w:ilvl="0" w:tplc="94F4DD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40764"/>
    <w:multiLevelType w:val="hybridMultilevel"/>
    <w:tmpl w:val="9DFA11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11763"/>
    <w:rsid w:val="00411763"/>
    <w:rsid w:val="00463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411763"/>
  </w:style>
  <w:style w:type="paragraph" w:styleId="ListParagraph">
    <w:name w:val="List Paragraph"/>
    <w:basedOn w:val="Normal"/>
    <w:uiPriority w:val="34"/>
    <w:qFormat/>
    <w:rsid w:val="00411763"/>
    <w:pPr>
      <w:ind w:left="720"/>
      <w:contextualSpacing/>
    </w:pPr>
  </w:style>
  <w:style w:type="table" w:styleId="TableGrid">
    <w:name w:val="Table Grid"/>
    <w:basedOn w:val="TableNormal"/>
    <w:uiPriority w:val="59"/>
    <w:rsid w:val="00411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6058</Words>
  <Characters>34534</Characters>
  <Application>Microsoft Office Word</Application>
  <DocSecurity>0</DocSecurity>
  <Lines>287</Lines>
  <Paragraphs>81</Paragraphs>
  <ScaleCrop>false</ScaleCrop>
  <Company/>
  <LinksUpToDate>false</LinksUpToDate>
  <CharactersWithSpaces>40511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2023-03-07T13:29:00Z</dcterms:created>
  <dcterms:modified xsi:type="dcterms:W3CDTF">2023-03-07T13:29:00Z</dcterms:modified>
</cp:coreProperties>
</file>