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EC" w:rsidRDefault="00654DEC" w:rsidP="00654DEC">
      <w:pPr>
        <w:jc w:val="both"/>
        <w:rPr>
          <w:rFonts w:ascii="Times New Roman" w:hAnsi="Times New Roman" w:cs="Times New Roman"/>
          <w:sz w:val="24"/>
          <w:szCs w:val="24"/>
        </w:rPr>
      </w:pPr>
      <w:r w:rsidRPr="00FF34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основу члана 24. Одлуке о месним заједницама на територији општине Житорађа („Сл. Лист Града Ниша“, бр.36/22), Изборна комисија за спровођење избора за чланове Савета месних заједница на 1.седници одржаној дана 20.04.2022.године, донела је </w:t>
      </w:r>
    </w:p>
    <w:p w:rsidR="00654DEC" w:rsidRPr="00FF3404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4">
        <w:rPr>
          <w:rFonts w:ascii="Times New Roman" w:hAnsi="Times New Roman" w:cs="Times New Roman"/>
          <w:b/>
          <w:sz w:val="24"/>
          <w:szCs w:val="24"/>
        </w:rPr>
        <w:t>П О С Л О В Н И К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04">
        <w:rPr>
          <w:rFonts w:ascii="Times New Roman" w:hAnsi="Times New Roman" w:cs="Times New Roman"/>
          <w:b/>
          <w:sz w:val="24"/>
          <w:szCs w:val="24"/>
        </w:rPr>
        <w:t>ИЗБОРНЕ КОМИСИЈЕ ЗА СПРОВОЂЕЊЕ ИЗБОРА ЗА ЧЛАНОВЕ САВЕТА МЕСНИХ ЗАЈЕДНИЦА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ОПШТЕ ОДРЕДБЕ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 Пословником уређују се питања организације, начина рада и одлучивања изборне Комисије за спровођење избора за чанове Савета месних заједница (у даљем тексту: Изборна комисија), као и друга питања од значаја за рад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 Изборне комисије је у Житорађи, у згради општинске управе Житорађа, улица Топлички Хероји бр.53.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у свом раду користи печат Изборне комисије општине Житорађа.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CA">
        <w:rPr>
          <w:rFonts w:ascii="Times New Roman" w:hAnsi="Times New Roman" w:cs="Times New Roman"/>
          <w:b/>
          <w:sz w:val="24"/>
          <w:szCs w:val="24"/>
        </w:rPr>
        <w:t>II САСТАВ Изборне комисије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CCA">
        <w:rPr>
          <w:rFonts w:ascii="Times New Roman" w:hAnsi="Times New Roman" w:cs="Times New Roman"/>
          <w:sz w:val="24"/>
          <w:szCs w:val="24"/>
        </w:rPr>
        <w:t>Члан 4.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ради у сталном саставу.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Изборну комисију чине председник и пет чланова које именује Скупштина општине Житорађа, на предлог одборничких група.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6.</w:t>
      </w:r>
    </w:p>
    <w:p w:rsidR="00654DEC" w:rsidRPr="00410CCA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22">
        <w:rPr>
          <w:rFonts w:ascii="Times New Roman" w:hAnsi="Times New Roman" w:cs="Times New Roman"/>
          <w:sz w:val="24"/>
          <w:szCs w:val="24"/>
        </w:rPr>
        <w:t xml:space="preserve">Изборна комисија има секретара </w:t>
      </w:r>
      <w:r>
        <w:rPr>
          <w:rFonts w:ascii="Times New Roman" w:hAnsi="Times New Roman" w:cs="Times New Roman"/>
          <w:sz w:val="24"/>
          <w:szCs w:val="24"/>
        </w:rPr>
        <w:t xml:space="preserve">кога именује Скупштина општине, који учествује у раду изборне комисије без права одлучивања. 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7.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и чланови Изборне комисије и њен секретар имају заменике које именује скупштина општине Житорађа.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Заменици из претходног става имају иста права и одговорности, као и чланови које замењују.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Председник, заменик председника, секретар и заменик секретара Изборне комисије, морају бити дипломирани правници.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91">
        <w:rPr>
          <w:rFonts w:ascii="Times New Roman" w:hAnsi="Times New Roman" w:cs="Times New Roman"/>
          <w:b/>
          <w:sz w:val="24"/>
          <w:szCs w:val="24"/>
        </w:rPr>
        <w:t>III НАДЛЕЖНОСТ Изборне комисије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:rsidR="00654DEC" w:rsidRPr="00446928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у оквиру надлежности утврђених Одлуком о месним заједницама на територији општине Житорађа врши следеће послове: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07">
        <w:rPr>
          <w:rFonts w:ascii="Times New Roman" w:hAnsi="Times New Roman" w:cs="Times New Roman"/>
          <w:sz w:val="24"/>
          <w:szCs w:val="24"/>
        </w:rPr>
        <w:t>стара се</w:t>
      </w:r>
      <w:r>
        <w:rPr>
          <w:rFonts w:ascii="Times New Roman" w:hAnsi="Times New Roman" w:cs="Times New Roman"/>
          <w:sz w:val="24"/>
          <w:szCs w:val="24"/>
        </w:rPr>
        <w:t xml:space="preserve"> о законитости спровођења избора;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бирачка места;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бирачке комисије и именује њихове чланове;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 Упутство за спровођење избора за чланове савета месних заједница(у даљем тексту Упутство);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 Роковник за вршење изборних радњи у поступку доношења избора за чланове савета месних заједница;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прописује обрасце и организује техничке припреме за спровођење избора;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да ли су пријаве кандидата сачињене и поднете у складу са Упутством;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проглашава изборну листу;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облик и изглед гласачких листића, број гласачких листића за бирачка места и записнички их предаје бирачким комисијама;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и објављује резултате избора за чланове савета месних заједница;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 извештај Скупштини општине о спроведеним изборима за чланове савета месних заједница;</w:t>
      </w:r>
    </w:p>
    <w:p w:rsidR="00654DEC" w:rsidRDefault="00654DEC" w:rsidP="00654D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обавља и друге послове утврђене Одлуком о месним зједницама на територији општине Житорађа и Упутством.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07">
        <w:rPr>
          <w:rFonts w:ascii="Times New Roman" w:hAnsi="Times New Roman" w:cs="Times New Roman"/>
          <w:b/>
          <w:sz w:val="24"/>
          <w:szCs w:val="24"/>
        </w:rPr>
        <w:t>IV НАЧИН РАДА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:rsidR="00654DEC" w:rsidRPr="00446928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је самостална и независна у свом раду и ради на основу Закона, Одлука и прописа донетих на основу наведених аката.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Изборне комисије је јаван.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10.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ради у седницама.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Седницу Изборне комисије сазива председник Изборне комисије или заменик председника ако је председник одсутан или спречен. Седница Изборне комисије може бити сазвана и на предлог најмање једне трећине чланова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11.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Седницом руководи председник Изборне комисије, кога у случају одсутности замењује заменик председника.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да председник мора да напусти седницу Изборне комисије, председавање преузима заменик председника, односно, у случају да је заменик председника одсутан, најстарији присутни члан Изборне комисије. Уколико најстарији присутни члан Изборне комисије не може да предузме председавање седницом, председавање преузима следећи најстарији члан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9E">
        <w:rPr>
          <w:rFonts w:ascii="Times New Roman" w:hAnsi="Times New Roman" w:cs="Times New Roman"/>
          <w:sz w:val="24"/>
          <w:szCs w:val="24"/>
        </w:rPr>
        <w:t>Члан 12</w:t>
      </w:r>
      <w:r w:rsidRPr="00D17F8A">
        <w:rPr>
          <w:rFonts w:ascii="Times New Roman" w:hAnsi="Times New Roman" w:cs="Times New Roman"/>
          <w:b/>
          <w:sz w:val="24"/>
          <w:szCs w:val="24"/>
        </w:rPr>
        <w:t>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раду Изборне комисије учествује: председник, заменик председника, чланови, секретар и заменик секретара Изборне комисије, а у одсутности чланова изборне комисије њихови заменици.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13.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Позив за седницу Изборне комисије са седницом дневног реда, упућује се члановима Изборне комисије по правилу у писаном облику, најкасније 2 дана пре дана предвиђеног за одржавање седнице, а по потреби седнице се могу сазивати и у краћем року телефоном или на други одговарајући начин.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14.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ради и пунважно одлучује ако на седници присуствује већина њених чланова, односно њихових заменика. Отварајући седницу, председавајући констатује број присутних чланова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одлучује већином гласова чланова.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коомисија не може да гласа више пута по истом питању.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одлучује јавним гласањем, дизањем руку или појединачним изјашњавањем чланова Изборне коомисије.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 Изборне комисије се појединачно изјашњавају када то одлучи Изборна комисија или одреди председник Изборне комисије, када сматра да је то потребно да би се тачно утврдио резултат гласања.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Pr="00D17F8A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15.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9E">
        <w:rPr>
          <w:rFonts w:ascii="Times New Roman" w:hAnsi="Times New Roman" w:cs="Times New Roman"/>
          <w:sz w:val="24"/>
          <w:szCs w:val="24"/>
        </w:rPr>
        <w:t>Дне</w:t>
      </w:r>
      <w:r>
        <w:rPr>
          <w:rFonts w:ascii="Times New Roman" w:hAnsi="Times New Roman" w:cs="Times New Roman"/>
          <w:sz w:val="24"/>
          <w:szCs w:val="24"/>
        </w:rPr>
        <w:t>вни ред седнице утврђује Изборна комисија.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да предложи измену или допуну предложеног дневног реда има сваки члан Комисије, односно заменик члана.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предлозима за измену ии допуну предложеног дневног реда одлучује се без рсправе, редом којим су предлози изнети на седници.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изјашњавања о предлозима за измену, односно допуну предложеног дневног реда, Изборна комисија гласа о усвајању дневног реда у целини.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седницама се ради по тачкама утврђеног дневног реда.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 16.</w:t>
      </w:r>
    </w:p>
    <w:p w:rsidR="00654DEC" w:rsidRPr="00446928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дневни ред седнице Изборне комисије као прва тачка уноси се, по правилу, усвајање записника са претходне седнице Изборне комисије. Изборна комисија усваја записник са претходне седнице уколико је сачињен и благовремено достављен члановима и заменицима чланова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 на записник може да изнесе сваки члан изборне комисије односно заменик члана.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нема примедби на записник, председавајући ставља на гласање записник у предложеном тексту.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изнетим примедбама на записник, Изборна комисија одлучује редом којим су изнете у расправи.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одлучивања о примедбама на записниик, председавајући констатује да је записник усвојен у предложеном тексту, односно са прихваћеним примедбама.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о раду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17.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проучавања појединих питања из овог делокруга, израде предлога акта, извештаја и других докумената, као и обављања појединих изборних радњи, Изборна комисија може формирати радну групу из реда својих чланова, којој помоћ могу пружити стручна лица.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може, по потреби, задужити поједине свој чланове да проуче питања која се јављају у спровођењу изборног поступка у непосредниј сарадњи са члановима изборних органа и другим учесницима у поступку, као и увидом у одговарајуће документе, те да упознају Изборну комисију са утврђеним стањем и предложе јој одговарајућа решења.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18.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обезбеђује јавност рада давањем саопштења за јавност. Саопштење за јавност може дати председник или члан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C2">
        <w:rPr>
          <w:rFonts w:ascii="Times New Roman" w:hAnsi="Times New Roman" w:cs="Times New Roman"/>
          <w:b/>
          <w:sz w:val="24"/>
          <w:szCs w:val="24"/>
        </w:rPr>
        <w:t>V ПОСТУПАЊЕ ПО ПРИГОВОРИМА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6C2">
        <w:rPr>
          <w:rFonts w:ascii="Times New Roman" w:hAnsi="Times New Roman" w:cs="Times New Roman"/>
          <w:sz w:val="24"/>
          <w:szCs w:val="24"/>
        </w:rPr>
        <w:t>Члан 19.</w:t>
      </w:r>
    </w:p>
    <w:p w:rsidR="00654DEC" w:rsidRPr="00446928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 се подноси у року од 24 часа од дана када је донета одлука односно извршена радња или учињен пропуст.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Председавајући увек ставља на гласање предлог да се приговор усвоји.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предлог да се приговор усвоји не добије потребну већину гласова, сматраће се да је приговор одбијен.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Одлуку по приговору Изборна комисија доноси у року од 48 часова од часа пријема приговора и доставља га подносиоцу приговора.Ако Изборна комисија усвоји поднети приговор, поништиће одлуку или радњу.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20.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 Одлуке изборне комисије може се изјавити приговор Другостепеној Изборној комисији у року од 24 часа од часа достављања одлуке.</w:t>
      </w:r>
    </w:p>
    <w:p w:rsidR="00654DEC" w:rsidRPr="00446928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 се доставља преко Изборне комисије која је дужна да другостепеној Изборној комисији достави одмах,а најкасније у року од 12 часова од часа пријема приговора, све потребне податке и списе за одлучивање.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21.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поступку по приговорима, у питањима која нису уређена овим Пословником или другим општим актом који уређује питање спровођења изборних радњи, Изборна Комисија сходно примењује одредбе Закона о општем управном поступку.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C2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ОБЕЗБЕЂИВАЊЕ УСЛОВ ЗА РАД ИЗБОРНЕ КОМИСИЈЕ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22.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рад органа за спровођење избора, изборни материјал и друге трошкове спровођења избора, обезбеђују се у буџету општине.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Налогодавац за исплату средстава из претходног става овог члана су председник и секретар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Председник, заменик председника, чланови Изборне комисије и њихови заменици, секретар и заменик секретара имају право на накнаду за рад у Изборној комисији, сразмерно учешћу у раду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Висину накнаде за рад у комисији, Изборна комисија одређује посебном одлуком.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23.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 општинске управе општине Житорађа обезбеђују и пружају стручну и техничку помоћ при обављању задатака Изборне Комисије , у складу са Законом и Одлуком о организацији општинске управе.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Pr="00345BD7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D7">
        <w:rPr>
          <w:rFonts w:ascii="Times New Roman" w:hAnsi="Times New Roman" w:cs="Times New Roman"/>
          <w:b/>
          <w:sz w:val="24"/>
          <w:szCs w:val="24"/>
        </w:rPr>
        <w:t>VII ДОКУМЕНТАЦИЈА О РАДУ ИЗБОРНЕ КОМИСИЈЕ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BD7">
        <w:rPr>
          <w:rFonts w:ascii="Times New Roman" w:hAnsi="Times New Roman" w:cs="Times New Roman"/>
          <w:sz w:val="24"/>
          <w:szCs w:val="24"/>
        </w:rPr>
        <w:t>Члан 24.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седници Изборне комисије води се записник о раду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садржи главне податке о раду на седници, нарочито о предлозима о којима се расправљало, са именима учесника у расправи, о одлукама, закључцима и другим актима који су на седници донети, као и о резултату гласања о појединим питањима.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вођењу и чувању записника стара се секретар 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се доставља члановима Изборне комисије на усвајање по правилу за наредну седницу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Усвојени записник потписује председник и лице које је водило записник.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усвајања записник се може користити само по одобрењу председника Изборне комисије.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Члн 25.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Изборна комисија обезбеђује чување изборних аката и извештаја о резултатима избора са изборним материјалима и руковање тим материјалима, у складу са Законом.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26.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Изборној комисији се води деловодни протокол и чува документација (архивска грађа), са којом се поступа у складу са прописима.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спровођењу свих изборних радњи у вези са избором чланова за савете месних заједница, документација настала у раду Изборне комисије, предаје се Општинској управи општине Житорађа на поступање у складу са Законом.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E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E0">
        <w:rPr>
          <w:rFonts w:ascii="Times New Roman" w:hAnsi="Times New Roman" w:cs="Times New Roman"/>
          <w:b/>
          <w:sz w:val="24"/>
          <w:szCs w:val="24"/>
        </w:rPr>
        <w:t xml:space="preserve"> ЗАВРШНЕ ОДРЕДБЕ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27.</w:t>
      </w: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Чланови и заменици чланова Изборне комисије и запослени у Општинској управи ангажовани на обављању послова за потребе Изборне комисије, дужни су да у свом раду поступају у складу са прописима којима је уређена заштита података о личности.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28.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Питања која се односе на рад Изборне комисје, а која нису уређена овим Пословником, могу се уредити одлуком или закључком Изборне комисије, у складу са одредбама овог пословника и Одлуком о месним заједницама на територији општине Житорађа.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29.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Пословник ступа на снагу даном доношења, а биће објављен у „службеном листу града Ниша“.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Житорађа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Изборна комисија за избор 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чланова савета месних заједница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Број:013-13-237/2022-01</w:t>
      </w:r>
    </w:p>
    <w:p w:rsidR="00654DEC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Дана:20.04.2022.године</w:t>
      </w:r>
    </w:p>
    <w:p w:rsidR="00654DEC" w:rsidRPr="00E317E0" w:rsidRDefault="00654DEC" w:rsidP="0065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4762E" w:rsidRDefault="0064762E"/>
    <w:sectPr w:rsidR="0064762E" w:rsidSect="00E80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1ABE"/>
    <w:multiLevelType w:val="hybridMultilevel"/>
    <w:tmpl w:val="0B762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4DEC"/>
    <w:rsid w:val="0064762E"/>
    <w:rsid w:val="0065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2022-05-06T12:35:00Z</dcterms:created>
  <dcterms:modified xsi:type="dcterms:W3CDTF">2022-05-06T12:36:00Z</dcterms:modified>
</cp:coreProperties>
</file>