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F2" w:rsidRPr="00F539B4" w:rsidRDefault="008761F2" w:rsidP="008761F2">
      <w:pPr>
        <w:pStyle w:val="NoSpacing"/>
        <w:rPr>
          <w:rFonts w:ascii="Times New Roman" w:hAnsi="Times New Roman" w:cs="Times New Roman"/>
          <w:sz w:val="20"/>
          <w:szCs w:val="20"/>
        </w:rPr>
      </w:pPr>
      <w:r>
        <w:rPr>
          <w:rFonts w:ascii="Times New Roman" w:hAnsi="Times New Roman" w:cs="Times New Roman"/>
          <w:sz w:val="20"/>
          <w:szCs w:val="20"/>
        </w:rPr>
        <w:t>ОПШТИНА ЖИТОРАЂА</w:t>
      </w:r>
    </w:p>
    <w:p w:rsidR="008761F2" w:rsidRPr="00F539B4" w:rsidRDefault="008761F2" w:rsidP="008761F2">
      <w:pPr>
        <w:pStyle w:val="NoSpacing"/>
        <w:rPr>
          <w:rFonts w:ascii="Times New Roman" w:hAnsi="Times New Roman" w:cs="Times New Roman"/>
          <w:b/>
          <w:sz w:val="20"/>
          <w:szCs w:val="20"/>
        </w:rPr>
      </w:pPr>
      <w:r>
        <w:rPr>
          <w:rFonts w:ascii="Times New Roman" w:hAnsi="Times New Roman" w:cs="Times New Roman"/>
          <w:b/>
          <w:sz w:val="20"/>
          <w:szCs w:val="20"/>
        </w:rPr>
        <w:t xml:space="preserve">  ОПШТИНСКО ВЕЋЕ</w:t>
      </w:r>
    </w:p>
    <w:p w:rsidR="008761F2" w:rsidRDefault="008761F2" w:rsidP="008761F2">
      <w:pPr>
        <w:pStyle w:val="NoSpacing"/>
        <w:rPr>
          <w:rFonts w:ascii="Times New Roman" w:hAnsi="Times New Roman" w:cs="Times New Roman"/>
        </w:rPr>
      </w:pPr>
      <w:r>
        <w:rPr>
          <w:rFonts w:ascii="Times New Roman" w:hAnsi="Times New Roman" w:cs="Times New Roman"/>
        </w:rPr>
        <w:t xml:space="preserve">       Ж и т о р а ђ а</w:t>
      </w:r>
    </w:p>
    <w:p w:rsidR="008761F2" w:rsidRDefault="008761F2" w:rsidP="008761F2">
      <w:pPr>
        <w:pStyle w:val="NoSpacing"/>
        <w:rPr>
          <w:rFonts w:ascii="Times New Roman" w:hAnsi="Times New Roman" w:cs="Times New Roman"/>
        </w:rPr>
      </w:pPr>
    </w:p>
    <w:p w:rsidR="008761F2" w:rsidRPr="008C3388" w:rsidRDefault="008761F2" w:rsidP="008761F2">
      <w:pPr>
        <w:pStyle w:val="NoSpacing"/>
        <w:rPr>
          <w:rFonts w:ascii="Times New Roman" w:hAnsi="Times New Roman" w:cs="Times New Roman"/>
        </w:rPr>
      </w:pPr>
    </w:p>
    <w:p w:rsidR="008761F2" w:rsidRPr="00EF64C8" w:rsidRDefault="008761F2" w:rsidP="008761F2">
      <w:pPr>
        <w:pStyle w:val="Heading2"/>
        <w:jc w:val="both"/>
        <w:rPr>
          <w:b w:val="0"/>
          <w:sz w:val="24"/>
          <w:szCs w:val="24"/>
        </w:rPr>
      </w:pPr>
      <w:r>
        <w:tab/>
      </w:r>
      <w:r w:rsidRPr="00EF64C8">
        <w:rPr>
          <w:b w:val="0"/>
          <w:sz w:val="24"/>
          <w:szCs w:val="24"/>
        </w:rPr>
        <w:t xml:space="preserve">На основу члана 46. Закона о локалној самоуправи ("Сл.гласник РС“ бр. 129/2007, 83/2014 – </w:t>
      </w:r>
      <w:r>
        <w:rPr>
          <w:b w:val="0"/>
          <w:sz w:val="24"/>
          <w:szCs w:val="24"/>
        </w:rPr>
        <w:t>др.закон  101/2016 – др.закон ,</w:t>
      </w:r>
      <w:r w:rsidRPr="00EF64C8">
        <w:rPr>
          <w:b w:val="0"/>
          <w:sz w:val="24"/>
          <w:szCs w:val="24"/>
        </w:rPr>
        <w:t xml:space="preserve">  47/2018</w:t>
      </w:r>
      <w:r>
        <w:rPr>
          <w:b w:val="0"/>
          <w:sz w:val="24"/>
          <w:szCs w:val="24"/>
        </w:rPr>
        <w:t xml:space="preserve"> и 111/2021-др.Закон</w:t>
      </w:r>
      <w:r w:rsidRPr="00EF64C8">
        <w:rPr>
          <w:b w:val="0"/>
          <w:sz w:val="24"/>
          <w:szCs w:val="24"/>
        </w:rPr>
        <w:t>),</w:t>
      </w:r>
      <w:r w:rsidRPr="00EF64C8">
        <w:rPr>
          <w:b w:val="0"/>
          <w:color w:val="333333"/>
          <w:sz w:val="24"/>
          <w:szCs w:val="24"/>
        </w:rPr>
        <w:t xml:space="preserve"> </w:t>
      </w:r>
      <w:r w:rsidRPr="00EF64C8">
        <w:rPr>
          <w:b w:val="0"/>
          <w:color w:val="000000"/>
          <w:sz w:val="24"/>
          <w:szCs w:val="24"/>
        </w:rPr>
        <w:t>члана 138. Закона о спорту („Службени гласник РС“, број10/16)</w:t>
      </w:r>
      <w:r>
        <w:rPr>
          <w:b w:val="0"/>
          <w:color w:val="000000"/>
          <w:sz w:val="24"/>
          <w:szCs w:val="24"/>
        </w:rPr>
        <w:t>,</w:t>
      </w:r>
      <w:r w:rsidRPr="00EF64C8">
        <w:rPr>
          <w:b w:val="0"/>
          <w:sz w:val="24"/>
          <w:szCs w:val="24"/>
        </w:rPr>
        <w:t xml:space="preserve"> члана 28. Правилника о одобравању и финансирању програма којима се задовољавају потребе и интереси грађана у области с</w:t>
      </w:r>
      <w:r>
        <w:rPr>
          <w:b w:val="0"/>
          <w:sz w:val="24"/>
          <w:szCs w:val="24"/>
        </w:rPr>
        <w:t xml:space="preserve">порта у општини </w:t>
      </w:r>
      <w:r w:rsidR="006C0265">
        <w:rPr>
          <w:b w:val="0"/>
          <w:sz w:val="24"/>
          <w:szCs w:val="24"/>
        </w:rPr>
        <w:t>Житорађа за 2022.годину број: 02-2222/2021-01 од 31.12.</w:t>
      </w:r>
      <w:r>
        <w:rPr>
          <w:b w:val="0"/>
          <w:sz w:val="24"/>
          <w:szCs w:val="24"/>
        </w:rPr>
        <w:t>.2021</w:t>
      </w:r>
      <w:r w:rsidRPr="00EF64C8">
        <w:rPr>
          <w:b w:val="0"/>
          <w:sz w:val="24"/>
          <w:szCs w:val="24"/>
        </w:rPr>
        <w:t>.године и члана 32. Пословиника Општинског већа општине Житорађа</w:t>
      </w:r>
      <w:r w:rsidR="006C0265">
        <w:rPr>
          <w:b w:val="0"/>
          <w:sz w:val="24"/>
          <w:szCs w:val="24"/>
        </w:rPr>
        <w:t xml:space="preserve"> („Сл.лист града Ниша“ бр. 27/19</w:t>
      </w:r>
      <w:r w:rsidRPr="00EF64C8">
        <w:rPr>
          <w:b w:val="0"/>
          <w:sz w:val="24"/>
          <w:szCs w:val="24"/>
        </w:rPr>
        <w:t xml:space="preserve"> ), предлога Комисије</w:t>
      </w:r>
      <w:r w:rsidR="00225431">
        <w:rPr>
          <w:b w:val="0"/>
          <w:sz w:val="24"/>
          <w:szCs w:val="24"/>
          <w:lang/>
        </w:rPr>
        <w:t xml:space="preserve"> бр.02-211/22</w:t>
      </w:r>
      <w:r w:rsidRPr="00EF64C8">
        <w:rPr>
          <w:b w:val="0"/>
          <w:sz w:val="24"/>
          <w:szCs w:val="24"/>
        </w:rPr>
        <w:t xml:space="preserve"> за доделу средстава у облас</w:t>
      </w:r>
      <w:r>
        <w:rPr>
          <w:b w:val="0"/>
          <w:sz w:val="24"/>
          <w:szCs w:val="24"/>
        </w:rPr>
        <w:t>ти спорта општине Житорађа од 11.02.2022</w:t>
      </w:r>
      <w:r w:rsidRPr="00EF64C8">
        <w:rPr>
          <w:b w:val="0"/>
          <w:sz w:val="24"/>
          <w:szCs w:val="24"/>
        </w:rPr>
        <w:t>.године, Општинско веће општине Житорађа  на</w:t>
      </w:r>
      <w:r w:rsidR="006C0265">
        <w:rPr>
          <w:b w:val="0"/>
          <w:sz w:val="24"/>
          <w:szCs w:val="24"/>
        </w:rPr>
        <w:t xml:space="preserve"> телефонској</w:t>
      </w:r>
      <w:r w:rsidRPr="00EF64C8">
        <w:rPr>
          <w:b w:val="0"/>
          <w:sz w:val="24"/>
          <w:szCs w:val="24"/>
        </w:rPr>
        <w:t xml:space="preserve"> седници одржаној дана </w:t>
      </w:r>
      <w:r w:rsidR="006C0265">
        <w:rPr>
          <w:b w:val="0"/>
          <w:sz w:val="24"/>
          <w:szCs w:val="24"/>
          <w:lang/>
        </w:rPr>
        <w:t>29.12</w:t>
      </w:r>
      <w:r w:rsidR="006C0265">
        <w:rPr>
          <w:b w:val="0"/>
          <w:sz w:val="24"/>
          <w:szCs w:val="24"/>
        </w:rPr>
        <w:t>.</w:t>
      </w:r>
      <w:r w:rsidRPr="00EF64C8">
        <w:rPr>
          <w:b w:val="0"/>
          <w:sz w:val="24"/>
          <w:szCs w:val="24"/>
        </w:rPr>
        <w:t>20</w:t>
      </w:r>
      <w:r>
        <w:rPr>
          <w:b w:val="0"/>
          <w:sz w:val="24"/>
          <w:szCs w:val="24"/>
        </w:rPr>
        <w:t>22</w:t>
      </w:r>
      <w:r w:rsidRPr="00EF64C8">
        <w:rPr>
          <w:b w:val="0"/>
          <w:sz w:val="24"/>
          <w:szCs w:val="24"/>
        </w:rPr>
        <w:t>.године доноси,</w:t>
      </w:r>
    </w:p>
    <w:p w:rsidR="008761F2" w:rsidRDefault="008761F2" w:rsidP="008761F2">
      <w:pPr>
        <w:pStyle w:val="Heading2"/>
        <w:jc w:val="center"/>
        <w:rPr>
          <w:sz w:val="24"/>
          <w:szCs w:val="24"/>
        </w:rPr>
      </w:pPr>
      <w:r>
        <w:rPr>
          <w:sz w:val="24"/>
          <w:szCs w:val="24"/>
        </w:rPr>
        <w:t xml:space="preserve">Р Е Ш Е Њ Е </w:t>
      </w:r>
    </w:p>
    <w:p w:rsidR="008761F2" w:rsidRDefault="008761F2" w:rsidP="008761F2">
      <w:pPr>
        <w:pStyle w:val="Heading2"/>
        <w:jc w:val="center"/>
        <w:rPr>
          <w:sz w:val="24"/>
          <w:szCs w:val="24"/>
        </w:rPr>
      </w:pPr>
      <w:r>
        <w:rPr>
          <w:sz w:val="24"/>
          <w:szCs w:val="24"/>
        </w:rPr>
        <w:t>О одобравању средстава организацијама у области спорта и расподели средстава организацијама у области спорта општине Житорађа у 2022.години</w:t>
      </w:r>
    </w:p>
    <w:p w:rsidR="008761F2" w:rsidRPr="00333154" w:rsidRDefault="008761F2" w:rsidP="008761F2">
      <w:pPr>
        <w:pStyle w:val="Heading2"/>
        <w:jc w:val="center"/>
        <w:rPr>
          <w:sz w:val="24"/>
          <w:szCs w:val="24"/>
        </w:rPr>
      </w:pPr>
      <w:r>
        <w:rPr>
          <w:sz w:val="24"/>
          <w:szCs w:val="24"/>
        </w:rPr>
        <w:t>I</w:t>
      </w:r>
    </w:p>
    <w:p w:rsidR="008761F2" w:rsidRDefault="008761F2" w:rsidP="008761F2">
      <w:pPr>
        <w:pStyle w:val="Heading2"/>
        <w:ind w:firstLine="720"/>
        <w:jc w:val="both"/>
        <w:rPr>
          <w:b w:val="0"/>
          <w:sz w:val="24"/>
          <w:szCs w:val="24"/>
        </w:rPr>
      </w:pPr>
      <w:r>
        <w:rPr>
          <w:sz w:val="24"/>
          <w:szCs w:val="24"/>
        </w:rPr>
        <w:t xml:space="preserve">Одобравају се </w:t>
      </w:r>
      <w:r>
        <w:rPr>
          <w:b w:val="0"/>
          <w:sz w:val="24"/>
          <w:szCs w:val="24"/>
        </w:rPr>
        <w:t>средства  организацијама у области спорта општине Житорађа за 2022.годину, за финансирање или суфинансирање посебних и годишњих програма, по предлогу Комисије за доделу средстава у области спорта општине Житора</w:t>
      </w:r>
      <w:r w:rsidR="00225431">
        <w:rPr>
          <w:b w:val="0"/>
          <w:sz w:val="24"/>
          <w:szCs w:val="24"/>
        </w:rPr>
        <w:t xml:space="preserve">ђа, у висини од </w:t>
      </w:r>
      <w:r w:rsidR="00F906F9">
        <w:rPr>
          <w:b w:val="0"/>
          <w:sz w:val="24"/>
          <w:szCs w:val="24"/>
          <w:lang/>
        </w:rPr>
        <w:t>14.121</w:t>
      </w:r>
      <w:r w:rsidR="00225431">
        <w:rPr>
          <w:b w:val="0"/>
          <w:sz w:val="24"/>
          <w:szCs w:val="24"/>
          <w:lang/>
        </w:rPr>
        <w:t xml:space="preserve">.000 </w:t>
      </w:r>
      <w:r>
        <w:rPr>
          <w:b w:val="0"/>
          <w:sz w:val="24"/>
          <w:szCs w:val="24"/>
        </w:rPr>
        <w:t xml:space="preserve"> динара.</w:t>
      </w:r>
    </w:p>
    <w:p w:rsidR="008761F2" w:rsidRDefault="008761F2" w:rsidP="008761F2">
      <w:pPr>
        <w:pStyle w:val="Heading2"/>
        <w:jc w:val="center"/>
        <w:rPr>
          <w:sz w:val="24"/>
          <w:szCs w:val="24"/>
        </w:rPr>
      </w:pPr>
      <w:r>
        <w:rPr>
          <w:sz w:val="24"/>
          <w:szCs w:val="24"/>
        </w:rPr>
        <w:t>II</w:t>
      </w:r>
    </w:p>
    <w:p w:rsidR="008761F2" w:rsidRDefault="008761F2" w:rsidP="008761F2">
      <w:pPr>
        <w:pStyle w:val="Heading2"/>
        <w:ind w:firstLine="720"/>
        <w:jc w:val="both"/>
        <w:rPr>
          <w:sz w:val="24"/>
          <w:szCs w:val="24"/>
        </w:rPr>
      </w:pPr>
      <w:r>
        <w:rPr>
          <w:sz w:val="24"/>
          <w:szCs w:val="24"/>
        </w:rPr>
        <w:t xml:space="preserve">Расподела </w:t>
      </w:r>
      <w:r w:rsidRPr="00333154">
        <w:rPr>
          <w:b w:val="0"/>
          <w:sz w:val="24"/>
          <w:szCs w:val="24"/>
        </w:rPr>
        <w:t>одобрених средства</w:t>
      </w:r>
      <w:r>
        <w:rPr>
          <w:sz w:val="24"/>
          <w:szCs w:val="24"/>
        </w:rPr>
        <w:t xml:space="preserve"> :</w:t>
      </w:r>
    </w:p>
    <w:tbl>
      <w:tblPr>
        <w:tblStyle w:val="TableGrid"/>
        <w:tblW w:w="9606" w:type="dxa"/>
        <w:tblLayout w:type="fixed"/>
        <w:tblLook w:val="04A0"/>
      </w:tblPr>
      <w:tblGrid>
        <w:gridCol w:w="534"/>
        <w:gridCol w:w="3229"/>
        <w:gridCol w:w="2015"/>
        <w:gridCol w:w="1701"/>
        <w:gridCol w:w="2127"/>
      </w:tblGrid>
      <w:tr w:rsidR="008761F2" w:rsidTr="00A466C0">
        <w:tc>
          <w:tcPr>
            <w:tcW w:w="534" w:type="dxa"/>
          </w:tcPr>
          <w:p w:rsidR="008761F2" w:rsidRPr="00E2747A" w:rsidRDefault="008761F2" w:rsidP="00A466C0">
            <w:pPr>
              <w:rPr>
                <w:rFonts w:ascii="Times New Roman" w:hAnsi="Times New Roman" w:cs="Times New Roman"/>
                <w:b/>
                <w:sz w:val="16"/>
                <w:szCs w:val="16"/>
              </w:rPr>
            </w:pPr>
            <w:r>
              <w:rPr>
                <w:rFonts w:ascii="Times New Roman" w:hAnsi="Times New Roman" w:cs="Times New Roman"/>
                <w:b/>
                <w:sz w:val="16"/>
                <w:szCs w:val="16"/>
              </w:rPr>
              <w:t>Р</w:t>
            </w:r>
            <w:r w:rsidRPr="00E2747A">
              <w:rPr>
                <w:rFonts w:ascii="Times New Roman" w:hAnsi="Times New Roman" w:cs="Times New Roman"/>
                <w:b/>
                <w:sz w:val="16"/>
                <w:szCs w:val="16"/>
              </w:rPr>
              <w:t>ед</w:t>
            </w:r>
            <w:r>
              <w:rPr>
                <w:rFonts w:ascii="Times New Roman" w:hAnsi="Times New Roman" w:cs="Times New Roman"/>
                <w:b/>
                <w:sz w:val="16"/>
                <w:szCs w:val="16"/>
              </w:rPr>
              <w:t>.</w:t>
            </w:r>
          </w:p>
          <w:p w:rsidR="008761F2" w:rsidRPr="000A6FF3" w:rsidRDefault="008761F2" w:rsidP="00A466C0">
            <w:pPr>
              <w:rPr>
                <w:rFonts w:ascii="Times New Roman" w:hAnsi="Times New Roman" w:cs="Times New Roman"/>
                <w:sz w:val="16"/>
                <w:szCs w:val="16"/>
              </w:rPr>
            </w:pPr>
            <w:r w:rsidRPr="00E2747A">
              <w:rPr>
                <w:rFonts w:ascii="Times New Roman" w:hAnsi="Times New Roman" w:cs="Times New Roman"/>
                <w:b/>
                <w:sz w:val="16"/>
                <w:szCs w:val="16"/>
              </w:rPr>
              <w:t>број</w:t>
            </w:r>
          </w:p>
        </w:tc>
        <w:tc>
          <w:tcPr>
            <w:tcW w:w="3229" w:type="dxa"/>
          </w:tcPr>
          <w:p w:rsidR="008761F2" w:rsidRPr="00E2747A" w:rsidRDefault="008761F2" w:rsidP="00A466C0">
            <w:pPr>
              <w:pStyle w:val="Heading2"/>
              <w:jc w:val="center"/>
              <w:outlineLvl w:val="1"/>
              <w:rPr>
                <w:sz w:val="22"/>
                <w:szCs w:val="22"/>
              </w:rPr>
            </w:pPr>
            <w:r>
              <w:rPr>
                <w:sz w:val="22"/>
                <w:szCs w:val="22"/>
              </w:rPr>
              <w:t>о</w:t>
            </w:r>
            <w:r w:rsidRPr="00E2747A">
              <w:rPr>
                <w:sz w:val="22"/>
                <w:szCs w:val="22"/>
              </w:rPr>
              <w:t>рганизација у области спорта</w:t>
            </w:r>
          </w:p>
        </w:tc>
        <w:tc>
          <w:tcPr>
            <w:tcW w:w="2015" w:type="dxa"/>
          </w:tcPr>
          <w:p w:rsidR="008761F2" w:rsidRPr="00E2747A" w:rsidRDefault="008761F2" w:rsidP="00A466C0">
            <w:pPr>
              <w:pStyle w:val="Heading2"/>
              <w:jc w:val="center"/>
              <w:outlineLvl w:val="1"/>
              <w:rPr>
                <w:sz w:val="22"/>
                <w:szCs w:val="22"/>
              </w:rPr>
            </w:pPr>
            <w:r w:rsidRPr="00E2747A">
              <w:rPr>
                <w:sz w:val="22"/>
                <w:szCs w:val="22"/>
              </w:rPr>
              <w:t>спорт</w:t>
            </w:r>
          </w:p>
        </w:tc>
        <w:tc>
          <w:tcPr>
            <w:tcW w:w="1701" w:type="dxa"/>
          </w:tcPr>
          <w:p w:rsidR="008761F2" w:rsidRPr="00E2747A" w:rsidRDefault="008761F2" w:rsidP="00A466C0">
            <w:pPr>
              <w:pStyle w:val="Heading2"/>
              <w:jc w:val="center"/>
              <w:outlineLvl w:val="1"/>
              <w:rPr>
                <w:sz w:val="22"/>
                <w:szCs w:val="22"/>
              </w:rPr>
            </w:pPr>
            <w:r>
              <w:rPr>
                <w:sz w:val="22"/>
                <w:szCs w:val="22"/>
              </w:rPr>
              <w:t>и</w:t>
            </w:r>
            <w:r w:rsidRPr="00E2747A">
              <w:rPr>
                <w:sz w:val="22"/>
                <w:szCs w:val="22"/>
              </w:rPr>
              <w:t>знос у динарима</w:t>
            </w:r>
          </w:p>
        </w:tc>
        <w:tc>
          <w:tcPr>
            <w:tcW w:w="2127" w:type="dxa"/>
          </w:tcPr>
          <w:p w:rsidR="008761F2" w:rsidRPr="00F12B57" w:rsidRDefault="008761F2" w:rsidP="00A466C0">
            <w:pPr>
              <w:pStyle w:val="Heading2"/>
              <w:jc w:val="center"/>
              <w:outlineLvl w:val="1"/>
              <w:rPr>
                <w:sz w:val="22"/>
                <w:szCs w:val="22"/>
              </w:rPr>
            </w:pPr>
            <w:r>
              <w:rPr>
                <w:sz w:val="22"/>
                <w:szCs w:val="22"/>
              </w:rPr>
              <w:t>Одобрени пројекат</w:t>
            </w:r>
          </w:p>
        </w:tc>
      </w:tr>
    </w:tbl>
    <w:p w:rsidR="008761F2" w:rsidRDefault="008761F2" w:rsidP="008761F2">
      <w:pPr>
        <w:rPr>
          <w:rFonts w:ascii="Times New Roman" w:hAnsi="Times New Roman" w:cs="Times New Roman"/>
          <w:lang/>
        </w:rPr>
      </w:pPr>
    </w:p>
    <w:p w:rsidR="00225431" w:rsidRDefault="0093580A" w:rsidP="00225431">
      <w:pPr>
        <w:rPr>
          <w:rFonts w:ascii="Times New Roman" w:hAnsi="Times New Roman" w:cs="Times New Roman"/>
          <w:lang/>
        </w:rPr>
      </w:pPr>
      <w:r>
        <w:rPr>
          <w:rFonts w:ascii="Times New Roman" w:hAnsi="Times New Roman" w:cs="Times New Roman"/>
          <w:lang/>
        </w:rPr>
        <w:t>1.</w:t>
      </w:r>
      <w:r w:rsidR="00225431">
        <w:rPr>
          <w:rFonts w:ascii="Times New Roman" w:hAnsi="Times New Roman" w:cs="Times New Roman"/>
          <w:lang/>
        </w:rPr>
        <w:t xml:space="preserve">Фудбалски  клуб „Житорађа“                 </w:t>
      </w:r>
      <w:r w:rsidR="00630D46">
        <w:rPr>
          <w:rFonts w:ascii="Times New Roman" w:hAnsi="Times New Roman" w:cs="Times New Roman"/>
          <w:lang/>
        </w:rPr>
        <w:t xml:space="preserve">      фудбал                   </w:t>
      </w:r>
      <w:r w:rsidR="00225431">
        <w:rPr>
          <w:rFonts w:ascii="Times New Roman" w:hAnsi="Times New Roman" w:cs="Times New Roman"/>
          <w:lang/>
        </w:rPr>
        <w:t xml:space="preserve"> 3.750.000</w:t>
      </w:r>
      <w:r w:rsidR="00043D32">
        <w:rPr>
          <w:rFonts w:ascii="Times New Roman" w:hAnsi="Times New Roman" w:cs="Times New Roman"/>
          <w:lang/>
        </w:rPr>
        <w:t xml:space="preserve">           Фудбал 2022</w:t>
      </w:r>
    </w:p>
    <w:p w:rsidR="00AB6C1B" w:rsidRDefault="00AB6C1B" w:rsidP="00225431">
      <w:pPr>
        <w:rPr>
          <w:rFonts w:ascii="Times New Roman" w:hAnsi="Times New Roman" w:cs="Times New Roman"/>
          <w:lang/>
        </w:rPr>
      </w:pPr>
      <w:r>
        <w:rPr>
          <w:rFonts w:ascii="Times New Roman" w:hAnsi="Times New Roman" w:cs="Times New Roman"/>
          <w:lang/>
        </w:rPr>
        <w:t xml:space="preserve">2.КМФ „Задругар“-2017,                            </w:t>
      </w:r>
      <w:r w:rsidR="00630D46">
        <w:rPr>
          <w:rFonts w:ascii="Times New Roman" w:hAnsi="Times New Roman" w:cs="Times New Roman"/>
          <w:lang/>
        </w:rPr>
        <w:t xml:space="preserve">      фудбал                   </w:t>
      </w:r>
      <w:r>
        <w:rPr>
          <w:rFonts w:ascii="Times New Roman" w:hAnsi="Times New Roman" w:cs="Times New Roman"/>
          <w:lang/>
        </w:rPr>
        <w:t>700.000,00</w:t>
      </w:r>
      <w:r w:rsidR="00630D46">
        <w:rPr>
          <w:rFonts w:ascii="Times New Roman" w:hAnsi="Times New Roman" w:cs="Times New Roman"/>
          <w:lang/>
        </w:rPr>
        <w:t xml:space="preserve">            КМФ 2022</w:t>
      </w:r>
    </w:p>
    <w:p w:rsidR="00AB6C1B" w:rsidRDefault="00AB6C1B" w:rsidP="00225431">
      <w:pPr>
        <w:rPr>
          <w:rFonts w:ascii="Times New Roman" w:hAnsi="Times New Roman" w:cs="Times New Roman"/>
          <w:lang/>
        </w:rPr>
      </w:pPr>
      <w:r>
        <w:rPr>
          <w:rFonts w:ascii="Times New Roman" w:hAnsi="Times New Roman" w:cs="Times New Roman"/>
          <w:lang/>
        </w:rPr>
        <w:t>3.Мушки рукометни клуб „Житорађа“          рукомет                    1.650.000,00</w:t>
      </w:r>
      <w:r w:rsidR="00630D46">
        <w:rPr>
          <w:rFonts w:ascii="Times New Roman" w:hAnsi="Times New Roman" w:cs="Times New Roman"/>
          <w:lang/>
        </w:rPr>
        <w:t xml:space="preserve">  „Рукомет Житорађа</w:t>
      </w:r>
    </w:p>
    <w:p w:rsidR="00AB6C1B" w:rsidRDefault="00AB6C1B" w:rsidP="00225431">
      <w:pPr>
        <w:rPr>
          <w:rFonts w:ascii="Times New Roman" w:hAnsi="Times New Roman" w:cs="Times New Roman"/>
          <w:lang/>
        </w:rPr>
      </w:pPr>
      <w:r>
        <w:rPr>
          <w:rFonts w:ascii="Times New Roman" w:hAnsi="Times New Roman" w:cs="Times New Roman"/>
          <w:lang/>
        </w:rPr>
        <w:t>4.Женски рукометни клуб „Житорађа“          рукомет                   900.00,00</w:t>
      </w:r>
      <w:r w:rsidR="00630D46">
        <w:rPr>
          <w:rFonts w:ascii="Times New Roman" w:hAnsi="Times New Roman" w:cs="Times New Roman"/>
          <w:lang/>
        </w:rPr>
        <w:t xml:space="preserve">    </w:t>
      </w:r>
      <w:r w:rsidR="00263064">
        <w:rPr>
          <w:rFonts w:ascii="Times New Roman" w:hAnsi="Times New Roman" w:cs="Times New Roman"/>
          <w:lang/>
        </w:rPr>
        <w:t xml:space="preserve"> </w:t>
      </w:r>
      <w:r w:rsidR="00630D46">
        <w:rPr>
          <w:rFonts w:ascii="Times New Roman" w:hAnsi="Times New Roman" w:cs="Times New Roman"/>
          <w:lang/>
        </w:rPr>
        <w:t>Женски рукомет 2022</w:t>
      </w:r>
    </w:p>
    <w:p w:rsidR="00630D46" w:rsidRDefault="00AB6C1B" w:rsidP="00630D46">
      <w:pPr>
        <w:spacing w:after="0" w:line="240" w:lineRule="auto"/>
        <w:rPr>
          <w:rFonts w:ascii="Times New Roman" w:hAnsi="Times New Roman" w:cs="Times New Roman"/>
          <w:lang/>
        </w:rPr>
      </w:pPr>
      <w:r>
        <w:rPr>
          <w:rFonts w:ascii="Times New Roman" w:hAnsi="Times New Roman" w:cs="Times New Roman"/>
          <w:lang/>
        </w:rPr>
        <w:t>5.Карате клуб „Житорађа“                               карате                      100.000,00</w:t>
      </w:r>
      <w:r w:rsidR="00630D46">
        <w:rPr>
          <w:rFonts w:ascii="Times New Roman" w:hAnsi="Times New Roman" w:cs="Times New Roman"/>
          <w:lang/>
        </w:rPr>
        <w:t xml:space="preserve">  Организација у области </w:t>
      </w:r>
    </w:p>
    <w:p w:rsidR="00263064" w:rsidRDefault="00630D46" w:rsidP="00630D46">
      <w:pPr>
        <w:spacing w:after="0" w:line="240" w:lineRule="auto"/>
        <w:rPr>
          <w:rFonts w:ascii="Times New Roman" w:hAnsi="Times New Roman" w:cs="Times New Roman"/>
          <w:lang/>
        </w:rPr>
      </w:pPr>
      <w:r>
        <w:rPr>
          <w:rFonts w:ascii="Times New Roman" w:hAnsi="Times New Roman" w:cs="Times New Roman"/>
          <w:lang/>
        </w:rPr>
        <w:t xml:space="preserve">                                                                                                                                                 спорта   </w:t>
      </w:r>
    </w:p>
    <w:p w:rsidR="00AB6C1B" w:rsidRDefault="00630D46" w:rsidP="00630D46">
      <w:pPr>
        <w:spacing w:after="0" w:line="240" w:lineRule="auto"/>
        <w:rPr>
          <w:rFonts w:ascii="Times New Roman" w:hAnsi="Times New Roman" w:cs="Times New Roman"/>
          <w:lang/>
        </w:rPr>
      </w:pPr>
      <w:r>
        <w:rPr>
          <w:rFonts w:ascii="Times New Roman" w:hAnsi="Times New Roman" w:cs="Times New Roman"/>
          <w:lang/>
        </w:rPr>
        <w:t xml:space="preserve">                              </w:t>
      </w:r>
    </w:p>
    <w:p w:rsidR="00263064" w:rsidRDefault="00AB6C1B" w:rsidP="00225431">
      <w:pPr>
        <w:rPr>
          <w:rFonts w:ascii="Times New Roman" w:hAnsi="Times New Roman" w:cs="Times New Roman"/>
          <w:lang/>
        </w:rPr>
      </w:pPr>
      <w:r>
        <w:rPr>
          <w:rFonts w:ascii="Times New Roman" w:hAnsi="Times New Roman" w:cs="Times New Roman"/>
          <w:lang/>
        </w:rPr>
        <w:t>6.Фудбалски клуб „Полет“ Самариновац</w:t>
      </w:r>
      <w:r w:rsidR="0093580A">
        <w:rPr>
          <w:rFonts w:ascii="Times New Roman" w:hAnsi="Times New Roman" w:cs="Times New Roman"/>
          <w:lang/>
        </w:rPr>
        <w:t xml:space="preserve">      фудбал                    </w:t>
      </w:r>
      <w:r w:rsidR="0002653F">
        <w:rPr>
          <w:rFonts w:ascii="Times New Roman" w:hAnsi="Times New Roman" w:cs="Times New Roman"/>
          <w:lang/>
        </w:rPr>
        <w:t xml:space="preserve"> 272.200,00</w:t>
      </w:r>
      <w:r w:rsidR="0093580A">
        <w:rPr>
          <w:rFonts w:ascii="Times New Roman" w:hAnsi="Times New Roman" w:cs="Times New Roman"/>
          <w:lang/>
        </w:rPr>
        <w:t xml:space="preserve"> </w:t>
      </w:r>
      <w:r w:rsidR="00263064">
        <w:rPr>
          <w:rFonts w:ascii="Times New Roman" w:hAnsi="Times New Roman" w:cs="Times New Roman"/>
          <w:lang/>
        </w:rPr>
        <w:t xml:space="preserve"> ФК Полет </w:t>
      </w:r>
      <w:r w:rsidR="0093580A">
        <w:rPr>
          <w:rFonts w:ascii="Times New Roman" w:hAnsi="Times New Roman" w:cs="Times New Roman"/>
          <w:lang/>
        </w:rPr>
        <w:t>Самариновац</w:t>
      </w:r>
    </w:p>
    <w:p w:rsidR="00AB6C1B" w:rsidRDefault="00263064" w:rsidP="00263064">
      <w:pPr>
        <w:spacing w:after="0" w:line="240" w:lineRule="auto"/>
        <w:rPr>
          <w:rFonts w:ascii="Times New Roman" w:hAnsi="Times New Roman" w:cs="Times New Roman"/>
          <w:lang/>
        </w:rPr>
      </w:pPr>
      <w:r>
        <w:rPr>
          <w:rFonts w:ascii="Times New Roman" w:hAnsi="Times New Roman" w:cs="Times New Roman"/>
          <w:lang/>
        </w:rPr>
        <w:lastRenderedPageBreak/>
        <w:t xml:space="preserve">                                                                                                                                            </w:t>
      </w:r>
    </w:p>
    <w:p w:rsidR="0002653F" w:rsidRDefault="0002653F" w:rsidP="00225431">
      <w:pPr>
        <w:rPr>
          <w:rFonts w:ascii="Times New Roman" w:hAnsi="Times New Roman" w:cs="Times New Roman"/>
          <w:lang/>
        </w:rPr>
      </w:pPr>
      <w:r>
        <w:rPr>
          <w:rFonts w:ascii="Times New Roman" w:hAnsi="Times New Roman" w:cs="Times New Roman"/>
          <w:lang/>
        </w:rPr>
        <w:t xml:space="preserve">7.Фудбалски куб „Светлост“ Бадњевац                     фудбал                    2.350.000,00 </w:t>
      </w:r>
      <w:r w:rsidR="0093580A">
        <w:rPr>
          <w:rFonts w:ascii="Times New Roman" w:hAnsi="Times New Roman" w:cs="Times New Roman"/>
          <w:lang/>
        </w:rPr>
        <w:t xml:space="preserve">    Зона Југ 2022</w:t>
      </w:r>
    </w:p>
    <w:p w:rsidR="0002653F" w:rsidRDefault="0002653F" w:rsidP="0002653F">
      <w:pPr>
        <w:spacing w:after="0" w:line="240" w:lineRule="auto"/>
        <w:rPr>
          <w:rFonts w:ascii="Times New Roman" w:hAnsi="Times New Roman" w:cs="Times New Roman"/>
          <w:lang/>
        </w:rPr>
      </w:pPr>
      <w:r>
        <w:rPr>
          <w:rFonts w:ascii="Times New Roman" w:hAnsi="Times New Roman" w:cs="Times New Roman"/>
          <w:lang/>
        </w:rPr>
        <w:t>8.Фудбалски клуб „Никодије Стојановић Татко“     фудбал                     183.100,00</w:t>
      </w:r>
      <w:r w:rsidR="0093580A">
        <w:rPr>
          <w:rFonts w:ascii="Times New Roman" w:hAnsi="Times New Roman" w:cs="Times New Roman"/>
          <w:lang/>
        </w:rPr>
        <w:t xml:space="preserve">        Никодије           </w:t>
      </w:r>
    </w:p>
    <w:p w:rsidR="0093580A" w:rsidRDefault="0002653F" w:rsidP="0002653F">
      <w:pPr>
        <w:spacing w:after="0" w:line="240" w:lineRule="auto"/>
        <w:rPr>
          <w:rFonts w:ascii="Times New Roman" w:hAnsi="Times New Roman" w:cs="Times New Roman"/>
          <w:lang/>
        </w:rPr>
      </w:pPr>
      <w:r>
        <w:rPr>
          <w:rFonts w:ascii="Times New Roman" w:hAnsi="Times New Roman" w:cs="Times New Roman"/>
          <w:lang/>
        </w:rPr>
        <w:t xml:space="preserve">Стара Божурна   </w:t>
      </w:r>
      <w:r w:rsidR="0093580A">
        <w:rPr>
          <w:rFonts w:ascii="Times New Roman" w:hAnsi="Times New Roman" w:cs="Times New Roman"/>
          <w:lang/>
        </w:rPr>
        <w:t xml:space="preserve">                                                                                                                      Стојановић </w:t>
      </w:r>
    </w:p>
    <w:p w:rsidR="0002653F" w:rsidRDefault="0093580A" w:rsidP="0002653F">
      <w:pPr>
        <w:spacing w:after="0" w:line="240" w:lineRule="auto"/>
        <w:rPr>
          <w:rFonts w:ascii="Times New Roman" w:hAnsi="Times New Roman" w:cs="Times New Roman"/>
          <w:lang/>
        </w:rPr>
      </w:pPr>
      <w:r>
        <w:rPr>
          <w:rFonts w:ascii="Times New Roman" w:hAnsi="Times New Roman" w:cs="Times New Roman"/>
          <w:lang/>
        </w:rPr>
        <w:t xml:space="preserve">                                                                                                                                                   Татко 2022                                                                                                                                                                                                                                                                             </w:t>
      </w:r>
    </w:p>
    <w:p w:rsidR="0002653F" w:rsidRDefault="0002653F" w:rsidP="0002653F">
      <w:pPr>
        <w:spacing w:after="0" w:line="240" w:lineRule="auto"/>
        <w:rPr>
          <w:rFonts w:ascii="Times New Roman" w:hAnsi="Times New Roman" w:cs="Times New Roman"/>
          <w:lang/>
        </w:rPr>
      </w:pPr>
    </w:p>
    <w:p w:rsidR="00F93593" w:rsidRDefault="0002653F" w:rsidP="0002653F">
      <w:pPr>
        <w:spacing w:after="0" w:line="240" w:lineRule="auto"/>
        <w:rPr>
          <w:rFonts w:ascii="Times New Roman" w:hAnsi="Times New Roman" w:cs="Times New Roman"/>
          <w:lang/>
        </w:rPr>
      </w:pPr>
      <w:r>
        <w:rPr>
          <w:rFonts w:ascii="Times New Roman" w:hAnsi="Times New Roman" w:cs="Times New Roman"/>
          <w:lang/>
        </w:rPr>
        <w:t xml:space="preserve">9.Фудбалски клуб „Омладинац“ Подина    </w:t>
      </w:r>
      <w:r w:rsidR="00F93593">
        <w:rPr>
          <w:rFonts w:ascii="Times New Roman" w:hAnsi="Times New Roman" w:cs="Times New Roman"/>
          <w:lang/>
        </w:rPr>
        <w:t xml:space="preserve">               фудбал                    255.100,00 </w:t>
      </w:r>
      <w:r w:rsidR="0093580A">
        <w:rPr>
          <w:rFonts w:ascii="Times New Roman" w:hAnsi="Times New Roman" w:cs="Times New Roman"/>
          <w:lang/>
        </w:rPr>
        <w:t xml:space="preserve">  Омладинац 2022 </w:t>
      </w:r>
    </w:p>
    <w:p w:rsidR="00F93593" w:rsidRDefault="0002653F" w:rsidP="0002653F">
      <w:pPr>
        <w:spacing w:after="0" w:line="240" w:lineRule="auto"/>
        <w:rPr>
          <w:rFonts w:ascii="Times New Roman" w:hAnsi="Times New Roman" w:cs="Times New Roman"/>
          <w:lang/>
        </w:rPr>
      </w:pPr>
      <w:r>
        <w:rPr>
          <w:rFonts w:ascii="Times New Roman" w:hAnsi="Times New Roman" w:cs="Times New Roman"/>
          <w:lang/>
        </w:rPr>
        <w:t xml:space="preserve">   </w:t>
      </w:r>
    </w:p>
    <w:p w:rsidR="0002653F" w:rsidRDefault="0002653F" w:rsidP="0002653F">
      <w:pPr>
        <w:spacing w:after="0" w:line="240" w:lineRule="auto"/>
        <w:rPr>
          <w:rFonts w:ascii="Times New Roman" w:hAnsi="Times New Roman" w:cs="Times New Roman"/>
          <w:lang/>
        </w:rPr>
      </w:pPr>
      <w:r>
        <w:rPr>
          <w:rFonts w:ascii="Times New Roman" w:hAnsi="Times New Roman" w:cs="Times New Roman"/>
          <w:lang/>
        </w:rPr>
        <w:t>10.Фудбалски клуб „Дунђерски“ Вољчинац              фудб</w:t>
      </w:r>
      <w:r w:rsidR="0093580A">
        <w:rPr>
          <w:rFonts w:ascii="Times New Roman" w:hAnsi="Times New Roman" w:cs="Times New Roman"/>
          <w:lang/>
        </w:rPr>
        <w:t>ал                    272.200,00           ФК</w:t>
      </w:r>
    </w:p>
    <w:p w:rsidR="0093580A" w:rsidRDefault="0093580A" w:rsidP="0002653F">
      <w:pPr>
        <w:spacing w:after="0" w:line="240" w:lineRule="auto"/>
        <w:rPr>
          <w:rFonts w:ascii="Times New Roman" w:hAnsi="Times New Roman" w:cs="Times New Roman"/>
          <w:lang/>
        </w:rPr>
      </w:pPr>
      <w:r>
        <w:rPr>
          <w:rFonts w:ascii="Times New Roman" w:hAnsi="Times New Roman" w:cs="Times New Roman"/>
          <w:lang/>
        </w:rPr>
        <w:t xml:space="preserve">                                                                                                                                             Дунђерски 2022</w:t>
      </w:r>
    </w:p>
    <w:p w:rsidR="00F93593" w:rsidRDefault="00F93593" w:rsidP="0002653F">
      <w:pPr>
        <w:spacing w:after="0" w:line="240" w:lineRule="auto"/>
        <w:rPr>
          <w:rFonts w:ascii="Times New Roman" w:hAnsi="Times New Roman" w:cs="Times New Roman"/>
          <w:lang/>
        </w:rPr>
      </w:pPr>
    </w:p>
    <w:p w:rsidR="00F93593" w:rsidRDefault="00F93593" w:rsidP="0002653F">
      <w:pPr>
        <w:spacing w:after="0" w:line="240" w:lineRule="auto"/>
        <w:rPr>
          <w:rFonts w:ascii="Times New Roman" w:hAnsi="Times New Roman" w:cs="Times New Roman"/>
          <w:lang/>
        </w:rPr>
      </w:pPr>
      <w:r>
        <w:rPr>
          <w:rFonts w:ascii="Times New Roman" w:hAnsi="Times New Roman" w:cs="Times New Roman"/>
          <w:lang/>
        </w:rPr>
        <w:t>11.Фудбалски клуб „Добрич“ Пејковац                      фудбал                    272.000,00</w:t>
      </w:r>
      <w:r w:rsidR="0093580A">
        <w:rPr>
          <w:rFonts w:ascii="Times New Roman" w:hAnsi="Times New Roman" w:cs="Times New Roman"/>
          <w:lang/>
        </w:rPr>
        <w:t xml:space="preserve">           ФК</w:t>
      </w:r>
    </w:p>
    <w:p w:rsidR="0093580A" w:rsidRDefault="0093580A" w:rsidP="0002653F">
      <w:pPr>
        <w:spacing w:after="0" w:line="240" w:lineRule="auto"/>
        <w:rPr>
          <w:rFonts w:ascii="Times New Roman" w:hAnsi="Times New Roman" w:cs="Times New Roman"/>
          <w:lang/>
        </w:rPr>
      </w:pPr>
      <w:r>
        <w:rPr>
          <w:rFonts w:ascii="Times New Roman" w:hAnsi="Times New Roman" w:cs="Times New Roman"/>
          <w:lang/>
        </w:rPr>
        <w:t xml:space="preserve">                                                                                                                                                Добрич  2022</w:t>
      </w:r>
    </w:p>
    <w:p w:rsidR="00F93593" w:rsidRDefault="00F93593" w:rsidP="0002653F">
      <w:pPr>
        <w:spacing w:after="0" w:line="240" w:lineRule="auto"/>
        <w:rPr>
          <w:rFonts w:ascii="Times New Roman" w:hAnsi="Times New Roman" w:cs="Times New Roman"/>
          <w:lang/>
        </w:rPr>
      </w:pPr>
    </w:p>
    <w:p w:rsidR="00F93593" w:rsidRDefault="00F93593" w:rsidP="0002653F">
      <w:pPr>
        <w:spacing w:after="0" w:line="240" w:lineRule="auto"/>
        <w:rPr>
          <w:rFonts w:ascii="Times New Roman" w:hAnsi="Times New Roman" w:cs="Times New Roman"/>
          <w:lang/>
        </w:rPr>
      </w:pPr>
      <w:r>
        <w:rPr>
          <w:rFonts w:ascii="Times New Roman" w:hAnsi="Times New Roman" w:cs="Times New Roman"/>
          <w:lang/>
        </w:rPr>
        <w:t>12.Фудбалски клуб „Југ Богдан“ Ђакус                      фудбал                    272.000,00</w:t>
      </w:r>
      <w:r w:rsidR="0093580A">
        <w:rPr>
          <w:rFonts w:ascii="Times New Roman" w:hAnsi="Times New Roman" w:cs="Times New Roman"/>
          <w:lang/>
        </w:rPr>
        <w:t xml:space="preserve">   Југ Богдан 2022</w:t>
      </w:r>
    </w:p>
    <w:p w:rsidR="00F93593" w:rsidRDefault="00F93593" w:rsidP="0002653F">
      <w:pPr>
        <w:spacing w:after="0" w:line="240" w:lineRule="auto"/>
        <w:rPr>
          <w:rFonts w:ascii="Times New Roman" w:hAnsi="Times New Roman" w:cs="Times New Roman"/>
          <w:lang/>
        </w:rPr>
      </w:pPr>
    </w:p>
    <w:p w:rsidR="00F93593" w:rsidRDefault="00F93593" w:rsidP="0002653F">
      <w:pPr>
        <w:spacing w:after="0" w:line="240" w:lineRule="auto"/>
        <w:rPr>
          <w:rFonts w:ascii="Times New Roman" w:hAnsi="Times New Roman" w:cs="Times New Roman"/>
          <w:lang/>
        </w:rPr>
      </w:pPr>
      <w:r>
        <w:rPr>
          <w:rFonts w:ascii="Times New Roman" w:hAnsi="Times New Roman" w:cs="Times New Roman"/>
          <w:lang/>
        </w:rPr>
        <w:t>13.Фудбалски клуб „Партизански пут“ Грудаш         фудбал                    272.000,00</w:t>
      </w:r>
      <w:r w:rsidR="0093580A">
        <w:rPr>
          <w:rFonts w:ascii="Times New Roman" w:hAnsi="Times New Roman" w:cs="Times New Roman"/>
          <w:lang/>
        </w:rPr>
        <w:t xml:space="preserve">           ФК</w:t>
      </w:r>
    </w:p>
    <w:p w:rsidR="0093580A" w:rsidRDefault="0093580A" w:rsidP="0002653F">
      <w:pPr>
        <w:spacing w:after="0" w:line="240" w:lineRule="auto"/>
        <w:rPr>
          <w:rFonts w:ascii="Times New Roman" w:hAnsi="Times New Roman" w:cs="Times New Roman"/>
          <w:lang/>
        </w:rPr>
      </w:pPr>
      <w:r>
        <w:rPr>
          <w:rFonts w:ascii="Times New Roman" w:hAnsi="Times New Roman" w:cs="Times New Roman"/>
          <w:lang/>
        </w:rPr>
        <w:t xml:space="preserve">                                                                                                                                             Партизански пут </w:t>
      </w:r>
    </w:p>
    <w:p w:rsidR="0093580A" w:rsidRDefault="0093580A" w:rsidP="0002653F">
      <w:pPr>
        <w:spacing w:after="0" w:line="240" w:lineRule="auto"/>
        <w:rPr>
          <w:rFonts w:ascii="Times New Roman" w:hAnsi="Times New Roman" w:cs="Times New Roman"/>
          <w:lang/>
        </w:rPr>
      </w:pPr>
      <w:r>
        <w:rPr>
          <w:rFonts w:ascii="Times New Roman" w:hAnsi="Times New Roman" w:cs="Times New Roman"/>
          <w:lang/>
        </w:rPr>
        <w:t xml:space="preserve">                                                                                                                                                    Грудаш</w:t>
      </w:r>
    </w:p>
    <w:p w:rsidR="00F93593" w:rsidRDefault="00F93593" w:rsidP="0002653F">
      <w:pPr>
        <w:spacing w:after="0" w:line="240" w:lineRule="auto"/>
        <w:rPr>
          <w:rFonts w:ascii="Times New Roman" w:hAnsi="Times New Roman" w:cs="Times New Roman"/>
          <w:lang/>
        </w:rPr>
      </w:pPr>
    </w:p>
    <w:p w:rsidR="00F93593" w:rsidRDefault="00F93593" w:rsidP="0002653F">
      <w:pPr>
        <w:spacing w:after="0" w:line="240" w:lineRule="auto"/>
        <w:rPr>
          <w:rFonts w:ascii="Times New Roman" w:hAnsi="Times New Roman" w:cs="Times New Roman"/>
          <w:lang/>
        </w:rPr>
      </w:pPr>
      <w:r>
        <w:rPr>
          <w:rFonts w:ascii="Times New Roman" w:hAnsi="Times New Roman" w:cs="Times New Roman"/>
          <w:lang/>
        </w:rPr>
        <w:t>14.Фудбалски клуб „Борац“ Држановац                      фудбал                   272.000,00</w:t>
      </w:r>
      <w:r w:rsidR="00F906F9">
        <w:rPr>
          <w:rFonts w:ascii="Times New Roman" w:hAnsi="Times New Roman" w:cs="Times New Roman"/>
          <w:lang/>
        </w:rPr>
        <w:t xml:space="preserve">      ФК Борац</w:t>
      </w:r>
    </w:p>
    <w:p w:rsidR="00F906F9" w:rsidRDefault="00F906F9" w:rsidP="0002653F">
      <w:pPr>
        <w:spacing w:after="0" w:line="240" w:lineRule="auto"/>
        <w:rPr>
          <w:rFonts w:ascii="Times New Roman" w:hAnsi="Times New Roman" w:cs="Times New Roman"/>
          <w:lang/>
        </w:rPr>
      </w:pPr>
      <w:r>
        <w:rPr>
          <w:rFonts w:ascii="Times New Roman" w:hAnsi="Times New Roman" w:cs="Times New Roman"/>
          <w:lang/>
        </w:rPr>
        <w:t xml:space="preserve">                                                                                                                                             Држановац 2022 </w:t>
      </w:r>
    </w:p>
    <w:p w:rsidR="00F93593" w:rsidRDefault="00F93593" w:rsidP="0002653F">
      <w:pPr>
        <w:spacing w:after="0" w:line="240" w:lineRule="auto"/>
        <w:rPr>
          <w:rFonts w:ascii="Times New Roman" w:hAnsi="Times New Roman" w:cs="Times New Roman"/>
          <w:lang/>
        </w:rPr>
      </w:pPr>
    </w:p>
    <w:p w:rsidR="00F93593" w:rsidRDefault="00F93593" w:rsidP="0002653F">
      <w:pPr>
        <w:spacing w:after="0" w:line="240" w:lineRule="auto"/>
        <w:rPr>
          <w:rFonts w:ascii="Times New Roman" w:hAnsi="Times New Roman" w:cs="Times New Roman"/>
          <w:lang/>
        </w:rPr>
      </w:pPr>
      <w:r>
        <w:rPr>
          <w:rFonts w:ascii="Times New Roman" w:hAnsi="Times New Roman" w:cs="Times New Roman"/>
          <w:lang/>
        </w:rPr>
        <w:t>15. Спортски Савез општине Житорађа                  све врста спорта        2.600.000,00</w:t>
      </w:r>
      <w:r w:rsidR="00F906F9">
        <w:rPr>
          <w:rFonts w:ascii="Times New Roman" w:hAnsi="Times New Roman" w:cs="Times New Roman"/>
          <w:lang/>
        </w:rPr>
        <w:t xml:space="preserve">      Спорт  </w:t>
      </w:r>
    </w:p>
    <w:p w:rsidR="00F906F9" w:rsidRDefault="00F906F9" w:rsidP="0002653F">
      <w:pPr>
        <w:spacing w:after="0" w:line="240" w:lineRule="auto"/>
        <w:rPr>
          <w:rFonts w:ascii="Times New Roman" w:hAnsi="Times New Roman" w:cs="Times New Roman"/>
          <w:lang/>
        </w:rPr>
      </w:pPr>
      <w:r>
        <w:rPr>
          <w:rFonts w:ascii="Times New Roman" w:hAnsi="Times New Roman" w:cs="Times New Roman"/>
          <w:lang/>
        </w:rPr>
        <w:t xml:space="preserve">                                                                                                                                           у  Житорађи 2022</w:t>
      </w:r>
    </w:p>
    <w:p w:rsidR="008761F2" w:rsidRPr="00987F4C" w:rsidRDefault="008761F2" w:rsidP="008761F2">
      <w:pPr>
        <w:rPr>
          <w:rFonts w:ascii="Times New Roman" w:hAnsi="Times New Roman" w:cs="Times New Roman"/>
        </w:rPr>
      </w:pPr>
      <w:r>
        <w:rPr>
          <w:rFonts w:ascii="Times New Roman" w:hAnsi="Times New Roman" w:cs="Times New Roman"/>
        </w:rPr>
        <w:t>___________________________________________________________________________</w:t>
      </w:r>
      <w:r>
        <w:rPr>
          <w:rFonts w:ascii="Times New Roman" w:hAnsi="Times New Roman" w:cs="Times New Roman"/>
        </w:rPr>
        <w:tab/>
      </w:r>
      <w:r>
        <w:rPr>
          <w:rFonts w:ascii="Times New Roman" w:hAnsi="Times New Roman" w:cs="Times New Roman"/>
        </w:rPr>
        <w:tab/>
      </w:r>
    </w:p>
    <w:p w:rsidR="008761F2" w:rsidRDefault="008761F2" w:rsidP="008761F2">
      <w:pPr>
        <w:pStyle w:val="Heading2"/>
        <w:jc w:val="center"/>
        <w:rPr>
          <w:sz w:val="24"/>
          <w:szCs w:val="24"/>
        </w:rPr>
      </w:pPr>
      <w:r>
        <w:rPr>
          <w:sz w:val="24"/>
          <w:szCs w:val="24"/>
        </w:rPr>
        <w:t>III</w:t>
      </w:r>
    </w:p>
    <w:p w:rsidR="008761F2" w:rsidRPr="0071446E" w:rsidRDefault="008761F2" w:rsidP="008761F2">
      <w:pPr>
        <w:pStyle w:val="Heading2"/>
        <w:jc w:val="both"/>
        <w:rPr>
          <w:b w:val="0"/>
          <w:sz w:val="24"/>
          <w:szCs w:val="24"/>
        </w:rPr>
      </w:pPr>
      <w:r>
        <w:rPr>
          <w:b w:val="0"/>
          <w:sz w:val="24"/>
          <w:szCs w:val="24"/>
        </w:rPr>
        <w:t>Средства за финансирање програма у области спорта обезбеђена су у</w:t>
      </w:r>
      <w:r w:rsidR="00F93593">
        <w:rPr>
          <w:b w:val="0"/>
          <w:sz w:val="24"/>
          <w:szCs w:val="24"/>
        </w:rPr>
        <w:t xml:space="preserve"> буџету општине Житорађа за 202</w:t>
      </w:r>
      <w:r w:rsidR="00F93593">
        <w:rPr>
          <w:b w:val="0"/>
          <w:sz w:val="24"/>
          <w:szCs w:val="24"/>
          <w:lang/>
        </w:rPr>
        <w:t>2</w:t>
      </w:r>
      <w:r>
        <w:rPr>
          <w:b w:val="0"/>
          <w:sz w:val="24"/>
          <w:szCs w:val="24"/>
        </w:rPr>
        <w:t>.годину, у оквиру раздела: 5. Програма : 1301- развој спорта и омладине, Планска активност: 0001-подршка локалним спортским организацијама,</w:t>
      </w:r>
      <w:r w:rsidR="00F93593">
        <w:rPr>
          <w:b w:val="0"/>
          <w:sz w:val="24"/>
          <w:szCs w:val="24"/>
          <w:lang/>
        </w:rPr>
        <w:t xml:space="preserve"> удружењима и савезима,</w:t>
      </w:r>
      <w:r w:rsidR="00F93593">
        <w:rPr>
          <w:b w:val="0"/>
          <w:sz w:val="24"/>
          <w:szCs w:val="24"/>
        </w:rPr>
        <w:t xml:space="preserve"> функционална класификација</w:t>
      </w:r>
      <w:r>
        <w:rPr>
          <w:b w:val="0"/>
          <w:sz w:val="24"/>
          <w:szCs w:val="24"/>
        </w:rPr>
        <w:t xml:space="preserve">: 810 – услуге рекреације и </w:t>
      </w:r>
      <w:r w:rsidR="00F93593">
        <w:rPr>
          <w:b w:val="0"/>
          <w:sz w:val="24"/>
          <w:szCs w:val="24"/>
        </w:rPr>
        <w:t>спорта, економска класификација</w:t>
      </w:r>
      <w:r>
        <w:rPr>
          <w:b w:val="0"/>
          <w:sz w:val="24"/>
          <w:szCs w:val="24"/>
        </w:rPr>
        <w:t>: 481</w:t>
      </w:r>
      <w:r w:rsidR="00F93593">
        <w:rPr>
          <w:b w:val="0"/>
          <w:sz w:val="24"/>
          <w:szCs w:val="24"/>
          <w:lang/>
        </w:rPr>
        <w:t>000</w:t>
      </w:r>
      <w:r>
        <w:rPr>
          <w:b w:val="0"/>
          <w:sz w:val="24"/>
          <w:szCs w:val="24"/>
        </w:rPr>
        <w:t>- дотације невлад</w:t>
      </w:r>
      <w:r w:rsidR="00F93593">
        <w:rPr>
          <w:b w:val="0"/>
          <w:sz w:val="24"/>
          <w:szCs w:val="24"/>
        </w:rPr>
        <w:t xml:space="preserve">иним организацијама, Позиција </w:t>
      </w:r>
      <w:r w:rsidR="00F93593">
        <w:rPr>
          <w:b w:val="0"/>
          <w:sz w:val="24"/>
          <w:szCs w:val="24"/>
          <w:lang/>
        </w:rPr>
        <w:t>58</w:t>
      </w:r>
      <w:r>
        <w:rPr>
          <w:b w:val="0"/>
          <w:sz w:val="24"/>
          <w:szCs w:val="24"/>
        </w:rPr>
        <w:t>, а биће додељена након закључења уговора о реализовању програма по  уговореној  динамици.</w:t>
      </w:r>
    </w:p>
    <w:p w:rsidR="008761F2" w:rsidRDefault="008761F2" w:rsidP="008761F2">
      <w:pPr>
        <w:pStyle w:val="Heading2"/>
        <w:jc w:val="center"/>
        <w:rPr>
          <w:sz w:val="24"/>
          <w:szCs w:val="24"/>
        </w:rPr>
      </w:pPr>
      <w:r>
        <w:rPr>
          <w:sz w:val="24"/>
          <w:szCs w:val="24"/>
        </w:rPr>
        <w:t>IV</w:t>
      </w:r>
    </w:p>
    <w:p w:rsidR="008761F2" w:rsidRDefault="008761F2" w:rsidP="008761F2">
      <w:pPr>
        <w:pStyle w:val="Heading2"/>
        <w:jc w:val="both"/>
        <w:rPr>
          <w:b w:val="0"/>
          <w:sz w:val="24"/>
          <w:szCs w:val="24"/>
        </w:rPr>
      </w:pPr>
      <w:r w:rsidRPr="0071446E">
        <w:rPr>
          <w:b w:val="0"/>
          <w:sz w:val="24"/>
          <w:szCs w:val="24"/>
        </w:rPr>
        <w:t xml:space="preserve">Обавезују се </w:t>
      </w:r>
      <w:r>
        <w:rPr>
          <w:b w:val="0"/>
          <w:sz w:val="24"/>
          <w:szCs w:val="24"/>
        </w:rPr>
        <w:t>носиоци програма да пре закључења уговора о реализовању програма ускладе своје финансијске планове програма и план реализације програмских актиности са висином додељених средстава из ове одлуке и тако измењене финансијске планове, доставе Општинском већу општине Житорађа</w:t>
      </w:r>
    </w:p>
    <w:p w:rsidR="008761F2" w:rsidRPr="0071446E" w:rsidRDefault="008761F2" w:rsidP="008761F2">
      <w:pPr>
        <w:pStyle w:val="Heading2"/>
        <w:jc w:val="center"/>
        <w:rPr>
          <w:sz w:val="24"/>
          <w:szCs w:val="24"/>
        </w:rPr>
      </w:pPr>
      <w:r>
        <w:rPr>
          <w:sz w:val="24"/>
          <w:szCs w:val="24"/>
        </w:rPr>
        <w:t>V</w:t>
      </w:r>
    </w:p>
    <w:p w:rsidR="008761F2" w:rsidRDefault="008761F2" w:rsidP="008761F2">
      <w:pPr>
        <w:pStyle w:val="Heading2"/>
        <w:jc w:val="both"/>
        <w:rPr>
          <w:b w:val="0"/>
          <w:sz w:val="24"/>
          <w:szCs w:val="24"/>
        </w:rPr>
      </w:pPr>
      <w:r>
        <w:rPr>
          <w:b w:val="0"/>
          <w:sz w:val="24"/>
          <w:szCs w:val="24"/>
        </w:rPr>
        <w:t xml:space="preserve">Носиоци одобрених програма обавезни су да Општинском већу општине Житорађа најмање једном месечно а на захтев и чешће, као и у року који је предвиђен Правилником и уговором о реализовању програма, доставе Извештај са потребном документацијом о </w:t>
      </w:r>
      <w:r>
        <w:rPr>
          <w:b w:val="0"/>
          <w:sz w:val="24"/>
          <w:szCs w:val="24"/>
        </w:rPr>
        <w:lastRenderedPageBreak/>
        <w:t>остваривању програма или делова програма о коришћењу средстава из буџета општине Житорађа.</w:t>
      </w:r>
    </w:p>
    <w:p w:rsidR="008761F2" w:rsidRDefault="008761F2" w:rsidP="008761F2">
      <w:pPr>
        <w:pStyle w:val="Heading2"/>
        <w:jc w:val="center"/>
        <w:rPr>
          <w:sz w:val="24"/>
          <w:szCs w:val="24"/>
        </w:rPr>
      </w:pPr>
      <w:r>
        <w:rPr>
          <w:sz w:val="24"/>
          <w:szCs w:val="24"/>
        </w:rPr>
        <w:t>VI</w:t>
      </w:r>
    </w:p>
    <w:p w:rsidR="008761F2" w:rsidRDefault="008761F2" w:rsidP="008761F2">
      <w:pPr>
        <w:pStyle w:val="Heading2"/>
        <w:jc w:val="both"/>
        <w:rPr>
          <w:b w:val="0"/>
          <w:sz w:val="24"/>
          <w:szCs w:val="24"/>
        </w:rPr>
      </w:pPr>
      <w:r>
        <w:rPr>
          <w:b w:val="0"/>
          <w:sz w:val="24"/>
          <w:szCs w:val="24"/>
        </w:rPr>
        <w:t>Ово решење ступа на снагу даном доношења, а биће објављено на сајту општине Житорађа и „Службеном листу града Ниша“.</w:t>
      </w:r>
    </w:p>
    <w:p w:rsidR="008761F2" w:rsidRPr="00A00F73" w:rsidRDefault="008761F2" w:rsidP="008761F2">
      <w:pPr>
        <w:pStyle w:val="Heading2"/>
        <w:jc w:val="both"/>
        <w:rPr>
          <w:b w:val="0"/>
          <w:sz w:val="24"/>
          <w:szCs w:val="24"/>
        </w:rPr>
      </w:pPr>
    </w:p>
    <w:p w:rsidR="008761F2" w:rsidRDefault="008761F2" w:rsidP="008761F2">
      <w:pPr>
        <w:pStyle w:val="Heading2"/>
        <w:jc w:val="center"/>
        <w:rPr>
          <w:b w:val="0"/>
          <w:sz w:val="24"/>
          <w:szCs w:val="24"/>
        </w:rPr>
      </w:pPr>
      <w:r>
        <w:rPr>
          <w:b w:val="0"/>
          <w:sz w:val="24"/>
          <w:szCs w:val="24"/>
        </w:rPr>
        <w:t xml:space="preserve">О б р а з л о ж е њ е </w:t>
      </w:r>
    </w:p>
    <w:p w:rsidR="008761F2" w:rsidRDefault="008761F2" w:rsidP="008761F2">
      <w:pPr>
        <w:jc w:val="both"/>
        <w:rPr>
          <w:rFonts w:ascii="Times New Roman" w:hAnsi="Times New Roman" w:cs="Times New Roman"/>
        </w:rPr>
      </w:pPr>
      <w:r w:rsidRPr="007D7C86">
        <w:rPr>
          <w:rFonts w:ascii="Times New Roman" w:hAnsi="Times New Roman" w:cs="Times New Roman"/>
        </w:rPr>
        <w:t>Чланом 22. Правилника о одобравању и финансирању програма којима се задовољавају потребе и интереси грађана у области с</w:t>
      </w:r>
      <w:r w:rsidR="004376D1">
        <w:rPr>
          <w:rFonts w:ascii="Times New Roman" w:hAnsi="Times New Roman" w:cs="Times New Roman"/>
        </w:rPr>
        <w:t>порта у општини Житорађа за 202</w:t>
      </w:r>
      <w:r w:rsidR="004376D1">
        <w:rPr>
          <w:rFonts w:ascii="Times New Roman" w:hAnsi="Times New Roman" w:cs="Times New Roman"/>
          <w:lang/>
        </w:rPr>
        <w:t>2</w:t>
      </w:r>
      <w:r w:rsidRPr="007D7C86">
        <w:rPr>
          <w:rFonts w:ascii="Times New Roman" w:hAnsi="Times New Roman" w:cs="Times New Roman"/>
        </w:rPr>
        <w:t>.годину, прописано је да за оцену годишњих и осебних програма, председник општине образује стручну комисију, која врши стручни преглед и даје оцену поднетих предлога на основу закона и одредаба овог  правилника.</w:t>
      </w:r>
    </w:p>
    <w:p w:rsidR="008761F2" w:rsidRPr="007D7C86" w:rsidRDefault="008761F2" w:rsidP="008761F2">
      <w:pPr>
        <w:jc w:val="both"/>
        <w:rPr>
          <w:rFonts w:ascii="Times New Roman" w:hAnsi="Times New Roman" w:cs="Times New Roman"/>
        </w:rPr>
      </w:pPr>
    </w:p>
    <w:p w:rsidR="008761F2" w:rsidRDefault="008761F2" w:rsidP="008761F2">
      <w:pPr>
        <w:jc w:val="both"/>
        <w:rPr>
          <w:rFonts w:ascii="Times New Roman" w:hAnsi="Times New Roman" w:cs="Times New Roman"/>
        </w:rPr>
      </w:pPr>
      <w:r w:rsidRPr="007D7C86">
        <w:rPr>
          <w:rFonts w:ascii="Times New Roman" w:hAnsi="Times New Roman" w:cs="Times New Roman"/>
        </w:rPr>
        <w:t>Чланом 28. истог правилника, прописано је да уколико је предложени програм прошао предходне провере од стране комисије, у задњој фази, доноси се коначна одлука о одобравању или неодобравању програма и одређивању висине средстава за реализацију програма. Одлуке у задњој фази доноси Општиско веће, на основу предлога Комисије, појединачним решењима.</w:t>
      </w:r>
    </w:p>
    <w:p w:rsidR="008761F2" w:rsidRPr="007D7C86" w:rsidRDefault="008761F2" w:rsidP="008761F2">
      <w:pPr>
        <w:jc w:val="both"/>
        <w:rPr>
          <w:rFonts w:ascii="Times New Roman" w:hAnsi="Times New Roman" w:cs="Times New Roman"/>
        </w:rPr>
      </w:pPr>
    </w:p>
    <w:p w:rsidR="008761F2" w:rsidRDefault="008761F2" w:rsidP="008761F2">
      <w:pPr>
        <w:jc w:val="both"/>
        <w:rPr>
          <w:rFonts w:ascii="Times New Roman" w:hAnsi="Times New Roman" w:cs="Times New Roman"/>
        </w:rPr>
      </w:pPr>
      <w:r>
        <w:rPr>
          <w:rFonts w:ascii="Times New Roman" w:hAnsi="Times New Roman" w:cs="Times New Roman"/>
        </w:rPr>
        <w:t>Комисија за доделу средства у области спорта општине Житорађаза одобравање пројеката и доделу средстава, доставила је Општинском ве</w:t>
      </w:r>
      <w:r w:rsidR="004376D1">
        <w:rPr>
          <w:rFonts w:ascii="Times New Roman" w:hAnsi="Times New Roman" w:cs="Times New Roman"/>
        </w:rPr>
        <w:t xml:space="preserve">ћу Житорађа предлог број </w:t>
      </w:r>
      <w:r w:rsidR="004376D1">
        <w:rPr>
          <w:rFonts w:ascii="Times New Roman" w:hAnsi="Times New Roman" w:cs="Times New Roman"/>
          <w:lang/>
        </w:rPr>
        <w:t>02-211/22</w:t>
      </w:r>
      <w:r w:rsidR="004376D1">
        <w:rPr>
          <w:rFonts w:ascii="Times New Roman" w:hAnsi="Times New Roman" w:cs="Times New Roman"/>
        </w:rPr>
        <w:t xml:space="preserve"> од </w:t>
      </w:r>
      <w:r w:rsidR="004376D1">
        <w:rPr>
          <w:rFonts w:ascii="Times New Roman" w:hAnsi="Times New Roman" w:cs="Times New Roman"/>
          <w:lang/>
        </w:rPr>
        <w:t>11</w:t>
      </w:r>
      <w:r w:rsidR="004376D1">
        <w:rPr>
          <w:rFonts w:ascii="Times New Roman" w:hAnsi="Times New Roman" w:cs="Times New Roman"/>
        </w:rPr>
        <w:t>.0</w:t>
      </w:r>
      <w:r w:rsidR="004376D1">
        <w:rPr>
          <w:rFonts w:ascii="Times New Roman" w:hAnsi="Times New Roman" w:cs="Times New Roman"/>
          <w:lang/>
        </w:rPr>
        <w:t>2</w:t>
      </w:r>
      <w:r w:rsidR="004376D1">
        <w:rPr>
          <w:rFonts w:ascii="Times New Roman" w:hAnsi="Times New Roman" w:cs="Times New Roman"/>
        </w:rPr>
        <w:t>.202</w:t>
      </w:r>
      <w:r w:rsidR="004376D1">
        <w:rPr>
          <w:rFonts w:ascii="Times New Roman" w:hAnsi="Times New Roman" w:cs="Times New Roman"/>
          <w:lang/>
        </w:rPr>
        <w:t>2</w:t>
      </w:r>
      <w:r w:rsidR="004376D1">
        <w:rPr>
          <w:rFonts w:ascii="Times New Roman" w:hAnsi="Times New Roman" w:cs="Times New Roman"/>
        </w:rPr>
        <w:t>.године</w:t>
      </w:r>
      <w:r>
        <w:rPr>
          <w:rFonts w:ascii="Times New Roman" w:hAnsi="Times New Roman" w:cs="Times New Roman"/>
        </w:rPr>
        <w:t>, којим је оцен</w:t>
      </w:r>
      <w:r w:rsidR="004376D1">
        <w:rPr>
          <w:rFonts w:ascii="Times New Roman" w:hAnsi="Times New Roman" w:cs="Times New Roman"/>
        </w:rPr>
        <w:t>ила да предлози програма за 202</w:t>
      </w:r>
      <w:r w:rsidR="004376D1">
        <w:rPr>
          <w:rFonts w:ascii="Times New Roman" w:hAnsi="Times New Roman" w:cs="Times New Roman"/>
          <w:lang/>
        </w:rPr>
        <w:t>2</w:t>
      </w:r>
      <w:r>
        <w:rPr>
          <w:rFonts w:ascii="Times New Roman" w:hAnsi="Times New Roman" w:cs="Times New Roman"/>
        </w:rPr>
        <w:t>.год</w:t>
      </w:r>
      <w:r w:rsidR="004376D1">
        <w:rPr>
          <w:rFonts w:ascii="Times New Roman" w:hAnsi="Times New Roman" w:cs="Times New Roman"/>
        </w:rPr>
        <w:t>ин</w:t>
      </w:r>
      <w:r w:rsidR="004376D1">
        <w:rPr>
          <w:rFonts w:ascii="Times New Roman" w:hAnsi="Times New Roman" w:cs="Times New Roman"/>
          <w:lang/>
        </w:rPr>
        <w:t>у</w:t>
      </w:r>
      <w:r>
        <w:rPr>
          <w:rFonts w:ascii="Times New Roman" w:hAnsi="Times New Roman" w:cs="Times New Roman"/>
        </w:rPr>
        <w:t>, достављени од</w:t>
      </w:r>
      <w:r w:rsidR="004376D1">
        <w:rPr>
          <w:rFonts w:ascii="Times New Roman" w:hAnsi="Times New Roman" w:cs="Times New Roman"/>
          <w:lang/>
        </w:rPr>
        <w:t xml:space="preserve"> Фудбалског клуба Житорађа, КМФ Задругар-а 2017, Мушког рукометног клуба Житорађа, Женског рукометног клуба </w:t>
      </w:r>
      <w:r w:rsidR="00426399">
        <w:rPr>
          <w:rFonts w:ascii="Times New Roman" w:hAnsi="Times New Roman" w:cs="Times New Roman"/>
          <w:lang/>
        </w:rPr>
        <w:t>„</w:t>
      </w:r>
      <w:r w:rsidR="004376D1">
        <w:rPr>
          <w:rFonts w:ascii="Times New Roman" w:hAnsi="Times New Roman" w:cs="Times New Roman"/>
          <w:lang/>
        </w:rPr>
        <w:t>Житорађа</w:t>
      </w:r>
      <w:r w:rsidR="00426399">
        <w:rPr>
          <w:rFonts w:ascii="Times New Roman" w:hAnsi="Times New Roman" w:cs="Times New Roman"/>
          <w:lang/>
        </w:rPr>
        <w:t>“</w:t>
      </w:r>
      <w:r w:rsidR="004376D1">
        <w:rPr>
          <w:rFonts w:ascii="Times New Roman" w:hAnsi="Times New Roman" w:cs="Times New Roman"/>
          <w:lang/>
        </w:rPr>
        <w:t>, Карате клуба Житорађа, Фудбалског клуба „Полет“ Самариновац, Фудбалског клуба „Светлост“ Бадњевац</w:t>
      </w:r>
      <w:r>
        <w:rPr>
          <w:rFonts w:ascii="Times New Roman" w:hAnsi="Times New Roman" w:cs="Times New Roman"/>
        </w:rPr>
        <w:t>,</w:t>
      </w:r>
      <w:r w:rsidR="00426399">
        <w:rPr>
          <w:rFonts w:ascii="Times New Roman" w:hAnsi="Times New Roman" w:cs="Times New Roman"/>
          <w:lang/>
        </w:rPr>
        <w:t xml:space="preserve"> Фудбалског Клуба „Никодије Стојановић Татко“ Стара Божурна, Фудбалског клуба „Омладинац“ Подина, Фудбалског клуба „Дунђерски“ Вољчинац, Фудбалски клуб „Добрич“ Пејковац, Фудбалског Клуба „Југ Богдан“ Ђакус, Фудбалског клуба „Партизански пут“ Грудаш, Фудбалског Клуба „Борац“ Држановац, Спортског Савеза општине Житорађа,</w:t>
      </w:r>
      <w:r>
        <w:rPr>
          <w:rFonts w:ascii="Times New Roman" w:hAnsi="Times New Roman" w:cs="Times New Roman"/>
        </w:rPr>
        <w:t xml:space="preserve"> испуњавају све законом и Правилником прописане услове, па је одлучено као у диспозитиву решења.</w:t>
      </w:r>
    </w:p>
    <w:p w:rsidR="008761F2" w:rsidRDefault="008761F2" w:rsidP="008761F2">
      <w:pPr>
        <w:jc w:val="both"/>
        <w:rPr>
          <w:rFonts w:ascii="Times New Roman" w:hAnsi="Times New Roman" w:cs="Times New Roman"/>
        </w:rPr>
      </w:pPr>
    </w:p>
    <w:p w:rsidR="008761F2" w:rsidRDefault="008761F2" w:rsidP="008761F2">
      <w:pPr>
        <w:jc w:val="both"/>
        <w:rPr>
          <w:rFonts w:ascii="Times New Roman" w:hAnsi="Times New Roman" w:cs="Times New Roman"/>
        </w:rPr>
      </w:pPr>
      <w:r w:rsidRPr="00D3473F">
        <w:rPr>
          <w:rFonts w:ascii="Times New Roman" w:hAnsi="Times New Roman" w:cs="Times New Roman"/>
          <w:b/>
        </w:rPr>
        <w:t>Упутство о правно</w:t>
      </w:r>
      <w:r w:rsidR="00043D32">
        <w:rPr>
          <w:rFonts w:ascii="Times New Roman" w:hAnsi="Times New Roman" w:cs="Times New Roman"/>
          <w:b/>
          <w:lang/>
        </w:rPr>
        <w:t>м</w:t>
      </w:r>
      <w:r w:rsidRPr="00D3473F">
        <w:rPr>
          <w:rFonts w:ascii="Times New Roman" w:hAnsi="Times New Roman" w:cs="Times New Roman"/>
          <w:b/>
        </w:rPr>
        <w:t xml:space="preserve"> средству</w:t>
      </w:r>
      <w:r>
        <w:rPr>
          <w:rFonts w:ascii="Times New Roman" w:hAnsi="Times New Roman" w:cs="Times New Roman"/>
        </w:rPr>
        <w:t>:  Ово решење је коначно. Против истог се може покренути управни спор.</w:t>
      </w:r>
    </w:p>
    <w:p w:rsidR="008761F2" w:rsidRDefault="008761F2" w:rsidP="008761F2">
      <w:pPr>
        <w:jc w:val="both"/>
        <w:rPr>
          <w:rFonts w:ascii="Times New Roman" w:hAnsi="Times New Roman" w:cs="Times New Roman"/>
        </w:rPr>
      </w:pPr>
    </w:p>
    <w:p w:rsidR="008761F2" w:rsidRPr="00334BA2" w:rsidRDefault="008761F2" w:rsidP="008761F2">
      <w:pPr>
        <w:jc w:val="both"/>
        <w:rPr>
          <w:rFonts w:ascii="Times New Roman" w:hAnsi="Times New Roman" w:cs="Times New Roman"/>
        </w:rPr>
      </w:pPr>
    </w:p>
    <w:p w:rsidR="008761F2" w:rsidRDefault="008761F2" w:rsidP="008761F2">
      <w:pPr>
        <w:pStyle w:val="NoSpacing"/>
        <w:jc w:val="center"/>
        <w:rPr>
          <w:rFonts w:ascii="Times New Roman" w:hAnsi="Times New Roman" w:cs="Times New Roman"/>
          <w:b/>
        </w:rPr>
      </w:pPr>
      <w:r>
        <w:rPr>
          <w:rFonts w:ascii="Times New Roman" w:hAnsi="Times New Roman" w:cs="Times New Roman"/>
          <w:b/>
        </w:rPr>
        <w:lastRenderedPageBreak/>
        <w:t>ОПШТИНСКО ВЕЋЕ ОПШТИНЕ ЖИТОРАЂА</w:t>
      </w:r>
    </w:p>
    <w:p w:rsidR="008761F2" w:rsidRPr="00F539B4" w:rsidRDefault="008761F2" w:rsidP="008761F2">
      <w:pPr>
        <w:pStyle w:val="NoSpacing"/>
        <w:jc w:val="center"/>
        <w:rPr>
          <w:rFonts w:ascii="Times New Roman" w:hAnsi="Times New Roman" w:cs="Times New Roman"/>
          <w:b/>
        </w:rPr>
      </w:pPr>
    </w:p>
    <w:p w:rsidR="008761F2" w:rsidRDefault="008761F2" w:rsidP="008761F2">
      <w:pPr>
        <w:pStyle w:val="NoSpacing"/>
        <w:jc w:val="center"/>
        <w:rPr>
          <w:rFonts w:ascii="Times New Roman" w:hAnsi="Times New Roman" w:cs="Times New Roman"/>
          <w:b/>
        </w:rPr>
      </w:pPr>
    </w:p>
    <w:p w:rsidR="008761F2" w:rsidRPr="009B01B5" w:rsidRDefault="00426399" w:rsidP="008761F2">
      <w:pPr>
        <w:pStyle w:val="NoSpacing"/>
        <w:rPr>
          <w:rFonts w:ascii="Times New Roman" w:hAnsi="Times New Roman" w:cs="Times New Roman"/>
        </w:rPr>
      </w:pPr>
      <w:r>
        <w:rPr>
          <w:rFonts w:ascii="Times New Roman" w:hAnsi="Times New Roman" w:cs="Times New Roman"/>
        </w:rPr>
        <w:t>Број :  01-400-</w:t>
      </w:r>
      <w:r>
        <w:rPr>
          <w:rFonts w:ascii="Times New Roman" w:hAnsi="Times New Roman" w:cs="Times New Roman"/>
          <w:lang/>
        </w:rPr>
        <w:t>213</w:t>
      </w:r>
      <w:r>
        <w:rPr>
          <w:rFonts w:ascii="Times New Roman" w:hAnsi="Times New Roman" w:cs="Times New Roman"/>
        </w:rPr>
        <w:t>/202</w:t>
      </w:r>
      <w:r>
        <w:rPr>
          <w:rFonts w:ascii="Times New Roman" w:hAnsi="Times New Roman" w:cs="Times New Roman"/>
          <w:lang/>
        </w:rPr>
        <w:t>2</w:t>
      </w:r>
      <w:r w:rsidR="008761F2">
        <w:rPr>
          <w:rFonts w:ascii="Times New Roman" w:hAnsi="Times New Roman" w:cs="Times New Roman"/>
        </w:rPr>
        <w:t>-01</w:t>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t>П</w:t>
      </w:r>
      <w:r w:rsidR="008761F2" w:rsidRPr="00793686">
        <w:rPr>
          <w:rFonts w:ascii="Times New Roman" w:hAnsi="Times New Roman" w:cs="Times New Roman"/>
        </w:rPr>
        <w:t>ре</w:t>
      </w:r>
      <w:r w:rsidR="008761F2">
        <w:rPr>
          <w:rFonts w:ascii="Times New Roman" w:hAnsi="Times New Roman" w:cs="Times New Roman"/>
        </w:rPr>
        <w:t>дседник</w:t>
      </w:r>
    </w:p>
    <w:p w:rsidR="008761F2" w:rsidRPr="00334BA2" w:rsidRDefault="00426399" w:rsidP="008761F2">
      <w:pPr>
        <w:pStyle w:val="NoSpacing"/>
        <w:rPr>
          <w:rFonts w:ascii="Times New Roman" w:hAnsi="Times New Roman" w:cs="Times New Roman"/>
        </w:rPr>
      </w:pPr>
      <w:r>
        <w:rPr>
          <w:rFonts w:ascii="Times New Roman" w:hAnsi="Times New Roman" w:cs="Times New Roman"/>
        </w:rPr>
        <w:t xml:space="preserve">У Житорађи, </w:t>
      </w:r>
      <w:r w:rsidR="00043D32">
        <w:rPr>
          <w:rFonts w:ascii="Times New Roman" w:hAnsi="Times New Roman" w:cs="Times New Roman"/>
          <w:lang/>
        </w:rPr>
        <w:t>11.02.2022</w:t>
      </w:r>
      <w:r w:rsidR="008761F2">
        <w:rPr>
          <w:rFonts w:ascii="Times New Roman" w:hAnsi="Times New Roman" w:cs="Times New Roman"/>
        </w:rPr>
        <w:t>.године</w:t>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r>
      <w:r w:rsidR="008761F2">
        <w:rPr>
          <w:rFonts w:ascii="Times New Roman" w:hAnsi="Times New Roman" w:cs="Times New Roman"/>
        </w:rPr>
        <w:tab/>
        <w:t xml:space="preserve">         Општинског већа,</w:t>
      </w:r>
    </w:p>
    <w:p w:rsidR="008761F2" w:rsidRPr="00007C16" w:rsidRDefault="008761F2" w:rsidP="008761F2">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761F2" w:rsidRPr="00007C16" w:rsidRDefault="008761F2" w:rsidP="008761F2">
      <w:pPr>
        <w:pStyle w:val="NoSpacing"/>
        <w:ind w:left="5040" w:firstLine="720"/>
        <w:jc w:val="center"/>
        <w:rPr>
          <w:rFonts w:ascii="Times New Roman" w:hAnsi="Times New Roman" w:cs="Times New Roman"/>
        </w:rPr>
      </w:pPr>
      <w:r>
        <w:rPr>
          <w:rFonts w:ascii="Times New Roman" w:hAnsi="Times New Roman" w:cs="Times New Roman"/>
        </w:rPr>
        <w:t xml:space="preserve">                Иван Станојевић </w:t>
      </w:r>
    </w:p>
    <w:p w:rsidR="008761F2" w:rsidRDefault="008761F2" w:rsidP="008761F2">
      <w:pPr>
        <w:jc w:val="both"/>
        <w:rPr>
          <w:rFonts w:ascii="Times New Roman" w:hAnsi="Times New Roman" w:cs="Times New Roman"/>
        </w:rPr>
      </w:pPr>
    </w:p>
    <w:p w:rsidR="00EE23D2" w:rsidRDefault="00EE23D2"/>
    <w:sectPr w:rsidR="00EE23D2" w:rsidSect="002241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useFELayout/>
  </w:compat>
  <w:rsids>
    <w:rsidRoot w:val="008761F2"/>
    <w:rsid w:val="0002653F"/>
    <w:rsid w:val="00043D32"/>
    <w:rsid w:val="002241BD"/>
    <w:rsid w:val="00225431"/>
    <w:rsid w:val="00263064"/>
    <w:rsid w:val="00426399"/>
    <w:rsid w:val="004376D1"/>
    <w:rsid w:val="00630D46"/>
    <w:rsid w:val="006C0265"/>
    <w:rsid w:val="008761F2"/>
    <w:rsid w:val="0093580A"/>
    <w:rsid w:val="00AB6C1B"/>
    <w:rsid w:val="00EE23D2"/>
    <w:rsid w:val="00F906F9"/>
    <w:rsid w:val="00F93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BD"/>
  </w:style>
  <w:style w:type="paragraph" w:styleId="Heading2">
    <w:name w:val="heading 2"/>
    <w:basedOn w:val="Normal"/>
    <w:link w:val="Heading2Char"/>
    <w:uiPriority w:val="9"/>
    <w:qFormat/>
    <w:rsid w:val="00876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1F2"/>
    <w:rPr>
      <w:rFonts w:ascii="Times New Roman" w:eastAsia="Times New Roman" w:hAnsi="Times New Roman" w:cs="Times New Roman"/>
      <w:b/>
      <w:bCs/>
      <w:sz w:val="36"/>
      <w:szCs w:val="36"/>
    </w:rPr>
  </w:style>
  <w:style w:type="paragraph" w:styleId="NoSpacing">
    <w:name w:val="No Spacing"/>
    <w:uiPriority w:val="1"/>
    <w:qFormat/>
    <w:rsid w:val="008761F2"/>
    <w:pPr>
      <w:spacing w:after="0" w:line="240" w:lineRule="auto"/>
    </w:pPr>
    <w:rPr>
      <w:rFonts w:eastAsiaTheme="minorHAnsi"/>
      <w:sz w:val="24"/>
    </w:rPr>
  </w:style>
  <w:style w:type="table" w:styleId="TableGrid">
    <w:name w:val="Table Grid"/>
    <w:basedOn w:val="TableNormal"/>
    <w:uiPriority w:val="59"/>
    <w:rsid w:val="008761F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cp:lastPrinted>2022-02-17T14:15:00Z</cp:lastPrinted>
  <dcterms:created xsi:type="dcterms:W3CDTF">2022-02-14T14:20:00Z</dcterms:created>
  <dcterms:modified xsi:type="dcterms:W3CDTF">2022-02-17T14:18:00Z</dcterms:modified>
</cp:coreProperties>
</file>